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771B28" w:rsidRPr="00BD0F2F" w:rsidTr="00D32B0C">
        <w:tc>
          <w:tcPr>
            <w:tcW w:w="4926" w:type="dxa"/>
          </w:tcPr>
          <w:p w:rsidR="00771B28" w:rsidRPr="006A7D80" w:rsidRDefault="00771B28" w:rsidP="00D32B0C">
            <w:pPr>
              <w:pStyle w:val="osn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4927" w:type="dxa"/>
          </w:tcPr>
          <w:p w:rsidR="00771B28" w:rsidRPr="00BD0F2F" w:rsidRDefault="00771B28" w:rsidP="00D32B0C">
            <w:pPr>
              <w:pStyle w:val="osn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</w:pPr>
          </w:p>
        </w:tc>
      </w:tr>
    </w:tbl>
    <w:p w:rsidR="00771B28" w:rsidRPr="00BD0F2F" w:rsidRDefault="00771B28" w:rsidP="00771B28">
      <w:pPr>
        <w:pStyle w:val="osn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71B28" w:rsidRPr="00BD0F2F" w:rsidRDefault="00771B28" w:rsidP="00771B28">
      <w:pPr>
        <w:pStyle w:val="osn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71B28" w:rsidRPr="00BD0F2F" w:rsidRDefault="00771B28" w:rsidP="00771B28">
      <w:pPr>
        <w:pStyle w:val="osn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71B28" w:rsidRPr="00BD0F2F" w:rsidRDefault="00771B28" w:rsidP="00771B28">
      <w:pPr>
        <w:pStyle w:val="osn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71B28" w:rsidRPr="00BD0F2F" w:rsidRDefault="00771B28" w:rsidP="00771B28">
      <w:pPr>
        <w:pStyle w:val="osn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71B28" w:rsidRPr="00BD0F2F" w:rsidRDefault="00771B28" w:rsidP="00771B28">
      <w:pPr>
        <w:pStyle w:val="osn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71B28" w:rsidRPr="00BD0F2F" w:rsidRDefault="00771B28" w:rsidP="00771B28">
      <w:pPr>
        <w:pStyle w:val="osn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71B28" w:rsidRPr="00BD0F2F" w:rsidRDefault="00771B28" w:rsidP="00771B28">
      <w:pPr>
        <w:pStyle w:val="osn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71B28" w:rsidRPr="00BD0F2F" w:rsidRDefault="00771B28" w:rsidP="00771B28">
      <w:pPr>
        <w:pStyle w:val="osn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71B28" w:rsidRPr="00BD0F2F" w:rsidRDefault="00771B28" w:rsidP="00771B28">
      <w:pPr>
        <w:pStyle w:val="osn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71B28" w:rsidRPr="00BD0F2F" w:rsidRDefault="00771B28" w:rsidP="00771B28">
      <w:pPr>
        <w:pStyle w:val="osn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71B28" w:rsidRPr="00BD0F2F" w:rsidRDefault="00771B28" w:rsidP="00771B28">
      <w:pPr>
        <w:pStyle w:val="osn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71B28" w:rsidRPr="00BD0F2F" w:rsidRDefault="00771B28" w:rsidP="00771B28">
      <w:pPr>
        <w:pStyle w:val="osn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71B28" w:rsidRPr="00BD0F2F" w:rsidRDefault="00771B28" w:rsidP="00771B28">
      <w:pPr>
        <w:pStyle w:val="osn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71B28" w:rsidRPr="00BD0F2F" w:rsidRDefault="00771B28" w:rsidP="00771B28">
      <w:pPr>
        <w:pStyle w:val="osn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71B28" w:rsidRPr="00BD0F2F" w:rsidRDefault="00771B28" w:rsidP="00771B28">
      <w:pPr>
        <w:pStyle w:val="osn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71B28" w:rsidRPr="00BD0F2F" w:rsidRDefault="00771B28" w:rsidP="00771B28">
      <w:pPr>
        <w:pStyle w:val="osn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71B28" w:rsidRPr="006C74FA" w:rsidRDefault="006C74FA" w:rsidP="00771B28">
      <w:pPr>
        <w:pStyle w:val="osn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  <w:t>СОГЛАШЕНИЕ</w:t>
      </w:r>
      <w:r w:rsidR="006512FB"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  <w:t xml:space="preserve"> О </w:t>
      </w:r>
      <w:r w:rsidR="00F2435A"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  <w:t xml:space="preserve">РАБОТЕ </w:t>
      </w:r>
      <w:r w:rsidR="006512FB"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  <w:t>СОГЛАСИТЕЛЬНОЙ КОМИССИИ</w:t>
      </w:r>
    </w:p>
    <w:p w:rsidR="00771B28" w:rsidRPr="00BD0F2F" w:rsidRDefault="00771B28" w:rsidP="006C74FA">
      <w:pPr>
        <w:pStyle w:val="osn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  <w:r w:rsidRPr="00BD0F2F">
        <w:rPr>
          <w:rFonts w:ascii="Times New Roman" w:hAnsi="Times New Roman" w:cs="Times New Roman"/>
          <w:b/>
          <w:bCs/>
          <w:color w:val="auto"/>
          <w:sz w:val="24"/>
          <w:szCs w:val="24"/>
        </w:rPr>
        <w:t>МЕЖДУ РАБОТОДАТЕЛЕМ</w:t>
      </w:r>
      <w:r w:rsidRPr="00BD0F2F">
        <w:rPr>
          <w:rStyle w:val="a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BD0F2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И </w:t>
      </w:r>
      <w:r w:rsidR="00F2435A"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  <w:t>ПРЕДСТАВИТЕЛЯМИ РАБОТНИКОВ</w:t>
      </w:r>
    </w:p>
    <w:p w:rsidR="00771B28" w:rsidRPr="00BD0F2F" w:rsidRDefault="00771B28" w:rsidP="00771B28">
      <w:pPr>
        <w:pStyle w:val="osn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D0F2F">
        <w:rPr>
          <w:rFonts w:ascii="Times New Roman" w:hAnsi="Times New Roman" w:cs="Times New Roman"/>
          <w:b/>
          <w:bCs/>
          <w:color w:val="auto"/>
          <w:sz w:val="24"/>
          <w:szCs w:val="24"/>
        </w:rPr>
        <w:t>РЕСПУБЛИКАНСК</w:t>
      </w:r>
      <w:r w:rsidR="005D5C68" w:rsidRPr="00BD0F2F">
        <w:rPr>
          <w:rFonts w:ascii="Times New Roman" w:hAnsi="Times New Roman" w:cs="Times New Roman"/>
          <w:b/>
          <w:bCs/>
          <w:color w:val="auto"/>
          <w:sz w:val="24"/>
          <w:szCs w:val="24"/>
        </w:rPr>
        <w:t>ОГО</w:t>
      </w:r>
      <w:r w:rsidRPr="00BD0F2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ГОСУДАРСТВЕНН</w:t>
      </w:r>
      <w:r w:rsidR="005D5C68" w:rsidRPr="00BD0F2F">
        <w:rPr>
          <w:rFonts w:ascii="Times New Roman" w:hAnsi="Times New Roman" w:cs="Times New Roman"/>
          <w:b/>
          <w:bCs/>
          <w:color w:val="auto"/>
          <w:sz w:val="24"/>
          <w:szCs w:val="24"/>
        </w:rPr>
        <w:t>ОГО</w:t>
      </w:r>
      <w:r w:rsidRPr="00BD0F2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ПРЕДПРИЯТИ</w:t>
      </w:r>
      <w:r w:rsidR="005D5C68" w:rsidRPr="00BD0F2F">
        <w:rPr>
          <w:rFonts w:ascii="Times New Roman" w:hAnsi="Times New Roman" w:cs="Times New Roman"/>
          <w:b/>
          <w:bCs/>
          <w:color w:val="auto"/>
          <w:sz w:val="24"/>
          <w:szCs w:val="24"/>
        </w:rPr>
        <w:t>Я</w:t>
      </w:r>
      <w:r w:rsidRPr="00BD0F2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771B28" w:rsidRPr="00BD0F2F" w:rsidRDefault="00F2435A" w:rsidP="00771B28">
      <w:pPr>
        <w:pStyle w:val="osn"/>
        <w:spacing w:line="240" w:lineRule="auto"/>
        <w:ind w:firstLine="0"/>
        <w:jc w:val="center"/>
        <w:rPr>
          <w:rStyle w:val="a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  <w:t>НА</w:t>
      </w:r>
      <w:r w:rsidR="00771B28" w:rsidRPr="00BD0F2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ПРАВЕ ХОЗЯЙСТВЕННОГО ВЕДЕНИЯ</w:t>
      </w:r>
      <w:r w:rsidR="00771B28" w:rsidRPr="00BD0F2F">
        <w:rPr>
          <w:rStyle w:val="a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«ДИРЕКЦИЯ </w:t>
      </w:r>
    </w:p>
    <w:p w:rsidR="00771B28" w:rsidRPr="00BD0F2F" w:rsidRDefault="00771B28" w:rsidP="00771B28">
      <w:pPr>
        <w:pStyle w:val="osn"/>
        <w:spacing w:line="240" w:lineRule="auto"/>
        <w:ind w:firstLine="0"/>
        <w:jc w:val="center"/>
        <w:rPr>
          <w:rStyle w:val="a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BD0F2F">
        <w:rPr>
          <w:rStyle w:val="a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АДМИНИСТРАТИВНЫХ ЗДАНИЙ АДМИНИСТРАЦИИ ПРЕЗИДЕНТА </w:t>
      </w:r>
    </w:p>
    <w:p w:rsidR="00771B28" w:rsidRPr="00BD0F2F" w:rsidRDefault="00771B28" w:rsidP="00771B28">
      <w:pPr>
        <w:pStyle w:val="osn"/>
        <w:spacing w:line="240" w:lineRule="auto"/>
        <w:ind w:firstLine="0"/>
        <w:jc w:val="center"/>
        <w:rPr>
          <w:rStyle w:val="a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BD0F2F">
        <w:rPr>
          <w:rStyle w:val="a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И ПРАВИТЕЛЬСТВА РЕСПУБЛИКИ КАЗАХСТАН» </w:t>
      </w:r>
    </w:p>
    <w:p w:rsidR="00771B28" w:rsidRPr="00B453B3" w:rsidRDefault="00771B28" w:rsidP="00771B28">
      <w:pPr>
        <w:pStyle w:val="osn"/>
        <w:spacing w:line="240" w:lineRule="auto"/>
        <w:ind w:firstLine="0"/>
        <w:jc w:val="center"/>
        <w:rPr>
          <w:rStyle w:val="a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BD0F2F">
        <w:rPr>
          <w:rStyle w:val="a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УПРАВЛЕНИЯ ДЕЛАМИ ПРЕЗИДЕНТА РЕСПУБЛИКИ КАЗАХСТАН»</w:t>
      </w:r>
    </w:p>
    <w:p w:rsidR="002228E4" w:rsidRPr="00B453B3" w:rsidRDefault="002228E4" w:rsidP="00771B28">
      <w:pPr>
        <w:pStyle w:val="osn"/>
        <w:spacing w:line="240" w:lineRule="auto"/>
        <w:ind w:firstLine="0"/>
        <w:jc w:val="center"/>
        <w:rPr>
          <w:rStyle w:val="a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2228E4" w:rsidRPr="003F657C" w:rsidRDefault="002228E4" w:rsidP="00771B28">
      <w:pPr>
        <w:pStyle w:val="osn"/>
        <w:spacing w:line="240" w:lineRule="auto"/>
        <w:ind w:firstLine="0"/>
        <w:jc w:val="center"/>
        <w:rPr>
          <w:rStyle w:val="a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F657C">
        <w:rPr>
          <w:rStyle w:val="a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от «6» </w:t>
      </w:r>
      <w:r w:rsidR="006C74FA" w:rsidRPr="003F657C">
        <w:rPr>
          <w:rStyle w:val="ae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kk-KZ"/>
        </w:rPr>
        <w:t>июня</w:t>
      </w:r>
      <w:r w:rsidRPr="003F657C">
        <w:rPr>
          <w:rStyle w:val="a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202</w:t>
      </w:r>
      <w:r w:rsidR="006C74FA" w:rsidRPr="003F657C">
        <w:rPr>
          <w:rStyle w:val="ae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kk-KZ"/>
        </w:rPr>
        <w:t>4</w:t>
      </w:r>
      <w:r w:rsidRPr="003F657C">
        <w:rPr>
          <w:rStyle w:val="a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года</w:t>
      </w:r>
    </w:p>
    <w:p w:rsidR="002228E4" w:rsidRPr="003F657C" w:rsidRDefault="002228E4" w:rsidP="00771B28">
      <w:pPr>
        <w:pStyle w:val="osn"/>
        <w:spacing w:line="240" w:lineRule="auto"/>
        <w:ind w:firstLine="0"/>
        <w:jc w:val="center"/>
        <w:rPr>
          <w:rStyle w:val="ae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kk-KZ"/>
        </w:rPr>
      </w:pPr>
      <w:r w:rsidRPr="003F657C">
        <w:rPr>
          <w:rStyle w:val="a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№ </w:t>
      </w:r>
      <w:r w:rsidR="006512FB" w:rsidRPr="003F657C">
        <w:rPr>
          <w:rStyle w:val="ae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kk-KZ"/>
        </w:rPr>
        <w:t>1</w:t>
      </w:r>
    </w:p>
    <w:p w:rsidR="00771B28" w:rsidRPr="00BD0F2F" w:rsidRDefault="00771B28" w:rsidP="00771B28">
      <w:pPr>
        <w:pStyle w:val="osn"/>
        <w:spacing w:line="240" w:lineRule="auto"/>
        <w:ind w:firstLine="0"/>
        <w:jc w:val="center"/>
        <w:rPr>
          <w:rStyle w:val="a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771B28" w:rsidRPr="00BD0F2F" w:rsidRDefault="00771B28" w:rsidP="00771B28">
      <w:pPr>
        <w:pStyle w:val="osn"/>
        <w:spacing w:line="240" w:lineRule="auto"/>
        <w:ind w:firstLine="0"/>
        <w:jc w:val="center"/>
        <w:rPr>
          <w:rStyle w:val="a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771B28" w:rsidRPr="00BD0F2F" w:rsidRDefault="00771B28" w:rsidP="00771B28">
      <w:pPr>
        <w:pStyle w:val="osn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</w:p>
    <w:p w:rsidR="00771B28" w:rsidRPr="00BD0F2F" w:rsidRDefault="00771B28" w:rsidP="00771B28">
      <w:pPr>
        <w:pStyle w:val="osn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</w:p>
    <w:p w:rsidR="00771B28" w:rsidRPr="00BD0F2F" w:rsidRDefault="00771B28" w:rsidP="00771B28">
      <w:pPr>
        <w:pStyle w:val="osn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</w:p>
    <w:p w:rsidR="00771B28" w:rsidRPr="00BD0F2F" w:rsidRDefault="00771B28" w:rsidP="00771B28">
      <w:pPr>
        <w:pStyle w:val="osn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</w:p>
    <w:p w:rsidR="00771B28" w:rsidRPr="00BD0F2F" w:rsidRDefault="00771B28" w:rsidP="00771B28">
      <w:pPr>
        <w:pStyle w:val="osn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</w:p>
    <w:p w:rsidR="00771B28" w:rsidRPr="00BD0F2F" w:rsidRDefault="00771B28" w:rsidP="00771B28">
      <w:pPr>
        <w:pStyle w:val="osn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</w:p>
    <w:p w:rsidR="00771B28" w:rsidRPr="00BD0F2F" w:rsidRDefault="00771B28" w:rsidP="00771B28">
      <w:pPr>
        <w:pStyle w:val="osn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</w:p>
    <w:p w:rsidR="00771B28" w:rsidRPr="00BD0F2F" w:rsidRDefault="00771B28" w:rsidP="00771B28">
      <w:pPr>
        <w:pStyle w:val="osn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</w:p>
    <w:p w:rsidR="00771B28" w:rsidRPr="00BD0F2F" w:rsidRDefault="00771B28" w:rsidP="00771B28">
      <w:pPr>
        <w:pStyle w:val="osn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</w:p>
    <w:p w:rsidR="00771B28" w:rsidRPr="00BD0F2F" w:rsidRDefault="00771B28" w:rsidP="00771B28">
      <w:pPr>
        <w:pStyle w:val="osn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</w:p>
    <w:p w:rsidR="00771B28" w:rsidRPr="00BD0F2F" w:rsidRDefault="00771B28" w:rsidP="00771B28">
      <w:pPr>
        <w:pStyle w:val="osn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</w:p>
    <w:p w:rsidR="00771B28" w:rsidRPr="00BD0F2F" w:rsidRDefault="00771B28" w:rsidP="00771B28">
      <w:pPr>
        <w:pStyle w:val="osn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</w:p>
    <w:p w:rsidR="00771B28" w:rsidRPr="00BD0F2F" w:rsidRDefault="00771B28" w:rsidP="00771B28">
      <w:pPr>
        <w:pStyle w:val="osn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</w:p>
    <w:p w:rsidR="00771B28" w:rsidRPr="00BD0F2F" w:rsidRDefault="00771B28" w:rsidP="00771B28">
      <w:pPr>
        <w:pStyle w:val="osn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</w:p>
    <w:p w:rsidR="00771B28" w:rsidRPr="00BD0F2F" w:rsidRDefault="00771B28" w:rsidP="00771B28">
      <w:pPr>
        <w:pStyle w:val="osn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</w:p>
    <w:p w:rsidR="00C92C21" w:rsidRPr="00BD0F2F" w:rsidRDefault="00C92C21" w:rsidP="00771B28">
      <w:pPr>
        <w:pStyle w:val="osn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</w:p>
    <w:p w:rsidR="00771B28" w:rsidRPr="00BD0F2F" w:rsidRDefault="00771B28" w:rsidP="00771B28">
      <w:pPr>
        <w:pStyle w:val="osn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</w:p>
    <w:p w:rsidR="00771B28" w:rsidRPr="00411AA0" w:rsidRDefault="00771B28" w:rsidP="00771B28">
      <w:pPr>
        <w:pStyle w:val="osn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D0F2F"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  <w:t xml:space="preserve">г. </w:t>
      </w:r>
      <w:r w:rsidR="00411AA0">
        <w:rPr>
          <w:rFonts w:ascii="Times New Roman" w:hAnsi="Times New Roman" w:cs="Times New Roman"/>
          <w:b/>
          <w:bCs/>
          <w:color w:val="auto"/>
          <w:sz w:val="24"/>
          <w:szCs w:val="24"/>
        </w:rPr>
        <w:t>Астана</w:t>
      </w:r>
    </w:p>
    <w:p w:rsidR="00771B28" w:rsidRPr="00BD0F2F" w:rsidRDefault="00771B28" w:rsidP="00771B28">
      <w:pPr>
        <w:pStyle w:val="osn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  <w:r w:rsidRPr="00BD0F2F"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  <w:t>202</w:t>
      </w:r>
      <w:r w:rsidR="006C74FA"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  <w:t>4</w:t>
      </w:r>
      <w:r w:rsidRPr="00BD0F2F"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  <w:t xml:space="preserve"> год</w:t>
      </w:r>
    </w:p>
    <w:p w:rsidR="00771B28" w:rsidRDefault="00771B28" w:rsidP="00B47FB6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:rsidR="006C74FA" w:rsidRPr="006C74FA" w:rsidRDefault="006C74FA" w:rsidP="00B47FB6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:rsidR="00771B28" w:rsidRDefault="00771B28" w:rsidP="00B47FB6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:rsidR="00125052" w:rsidRDefault="00FC1AA3" w:rsidP="00125052">
      <w:pPr>
        <w:pStyle w:val="a3"/>
        <w:tabs>
          <w:tab w:val="left" w:pos="709"/>
        </w:tabs>
        <w:jc w:val="center"/>
        <w:rPr>
          <w:rFonts w:ascii="Times New Roman" w:hAnsi="Times New Roman"/>
          <w:sz w:val="24"/>
          <w:szCs w:val="24"/>
          <w:lang w:val="kk-KZ"/>
        </w:rPr>
      </w:pPr>
      <w:r w:rsidRPr="00BF0A7A">
        <w:rPr>
          <w:rFonts w:ascii="Times New Roman" w:hAnsi="Times New Roman"/>
          <w:sz w:val="24"/>
          <w:szCs w:val="24"/>
          <w:lang w:val="kk-KZ"/>
        </w:rPr>
        <w:lastRenderedPageBreak/>
        <w:t>Содержание</w:t>
      </w:r>
    </w:p>
    <w:p w:rsidR="00125052" w:rsidRDefault="00125052" w:rsidP="00FC1AA3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:rsidR="00125052" w:rsidRDefault="00125052" w:rsidP="00FC1AA3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:rsidR="00FC1AA3" w:rsidRPr="00BF0A7A" w:rsidRDefault="00FC1AA3" w:rsidP="00FC1AA3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BF0A7A">
        <w:rPr>
          <w:rFonts w:ascii="Times New Roman" w:hAnsi="Times New Roman"/>
          <w:sz w:val="24"/>
          <w:szCs w:val="24"/>
          <w:lang w:val="kk-KZ"/>
        </w:rPr>
        <w:tab/>
      </w:r>
      <w:r w:rsidRPr="00BF0A7A">
        <w:rPr>
          <w:rFonts w:ascii="Times New Roman" w:hAnsi="Times New Roman"/>
          <w:sz w:val="24"/>
          <w:szCs w:val="24"/>
          <w:lang w:val="kk-KZ"/>
        </w:rPr>
        <w:tab/>
      </w:r>
      <w:r w:rsidRPr="00BF0A7A">
        <w:rPr>
          <w:rFonts w:ascii="Times New Roman" w:hAnsi="Times New Roman"/>
          <w:sz w:val="24"/>
          <w:szCs w:val="24"/>
          <w:lang w:val="kk-KZ"/>
        </w:rPr>
        <w:tab/>
        <w:t xml:space="preserve">       </w:t>
      </w:r>
      <w:r w:rsidRPr="00BF0A7A">
        <w:rPr>
          <w:rFonts w:ascii="Times New Roman" w:hAnsi="Times New Roman"/>
          <w:sz w:val="24"/>
          <w:szCs w:val="24"/>
          <w:lang w:val="kk-KZ"/>
        </w:rPr>
        <w:tab/>
      </w:r>
    </w:p>
    <w:p w:rsidR="00FC1AA3" w:rsidRPr="00BF0A7A" w:rsidRDefault="00FC1AA3" w:rsidP="00FC1AA3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BF0A7A">
        <w:rPr>
          <w:rFonts w:ascii="Times New Roman" w:hAnsi="Times New Roman"/>
          <w:sz w:val="24"/>
          <w:szCs w:val="24"/>
          <w:lang w:val="kk-KZ"/>
        </w:rPr>
        <w:t>1.</w:t>
      </w:r>
      <w:r w:rsidRPr="00BF0A7A">
        <w:rPr>
          <w:rFonts w:ascii="Times New Roman" w:hAnsi="Times New Roman"/>
          <w:sz w:val="24"/>
          <w:szCs w:val="24"/>
          <w:lang w:val="kk-KZ"/>
        </w:rPr>
        <w:tab/>
        <w:t>Раздел 1. Общие положения</w:t>
      </w:r>
      <w:r w:rsidRPr="00BF0A7A">
        <w:rPr>
          <w:rFonts w:ascii="Times New Roman" w:hAnsi="Times New Roman"/>
          <w:sz w:val="24"/>
          <w:szCs w:val="24"/>
          <w:lang w:val="kk-KZ"/>
        </w:rPr>
        <w:tab/>
      </w:r>
      <w:r w:rsidRPr="00BF0A7A">
        <w:rPr>
          <w:rFonts w:ascii="Times New Roman" w:hAnsi="Times New Roman"/>
          <w:sz w:val="24"/>
          <w:szCs w:val="24"/>
          <w:lang w:val="kk-KZ"/>
        </w:rPr>
        <w:tab/>
        <w:t xml:space="preserve">                     </w:t>
      </w:r>
      <w:r w:rsidRPr="00BF0A7A">
        <w:rPr>
          <w:rFonts w:ascii="Times New Roman" w:hAnsi="Times New Roman"/>
          <w:sz w:val="24"/>
          <w:szCs w:val="24"/>
          <w:lang w:val="kk-KZ"/>
        </w:rPr>
        <w:tab/>
      </w:r>
      <w:r w:rsidR="00125052">
        <w:rPr>
          <w:rFonts w:ascii="Times New Roman" w:hAnsi="Times New Roman"/>
          <w:sz w:val="24"/>
          <w:szCs w:val="24"/>
          <w:lang w:val="kk-KZ"/>
        </w:rPr>
        <w:tab/>
      </w:r>
      <w:r w:rsidR="00125052">
        <w:rPr>
          <w:rFonts w:ascii="Times New Roman" w:hAnsi="Times New Roman"/>
          <w:sz w:val="24"/>
          <w:szCs w:val="24"/>
          <w:lang w:val="kk-KZ"/>
        </w:rPr>
        <w:tab/>
      </w:r>
      <w:r w:rsidR="00125052">
        <w:rPr>
          <w:rFonts w:ascii="Times New Roman" w:hAnsi="Times New Roman"/>
          <w:sz w:val="24"/>
          <w:szCs w:val="24"/>
          <w:lang w:val="kk-KZ"/>
        </w:rPr>
        <w:tab/>
      </w:r>
      <w:r w:rsidR="00125052">
        <w:rPr>
          <w:rFonts w:ascii="Times New Roman" w:hAnsi="Times New Roman"/>
          <w:sz w:val="24"/>
          <w:szCs w:val="24"/>
          <w:lang w:val="kk-KZ"/>
        </w:rPr>
        <w:tab/>
      </w:r>
      <w:r w:rsidRPr="00BF0A7A">
        <w:rPr>
          <w:rFonts w:ascii="Times New Roman" w:hAnsi="Times New Roman"/>
          <w:sz w:val="24"/>
          <w:szCs w:val="24"/>
          <w:lang w:val="kk-KZ"/>
        </w:rPr>
        <w:t>3</w:t>
      </w:r>
    </w:p>
    <w:p w:rsidR="00FC1AA3" w:rsidRPr="00BF0A7A" w:rsidRDefault="00FC1AA3" w:rsidP="00FC1AA3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BF0A7A">
        <w:rPr>
          <w:rFonts w:ascii="Times New Roman" w:hAnsi="Times New Roman"/>
          <w:sz w:val="24"/>
          <w:szCs w:val="24"/>
          <w:lang w:val="kk-KZ"/>
        </w:rPr>
        <w:tab/>
      </w:r>
    </w:p>
    <w:p w:rsidR="00FC1AA3" w:rsidRPr="00BF0A7A" w:rsidRDefault="00FC1AA3" w:rsidP="00FC1AA3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BF0A7A">
        <w:rPr>
          <w:rFonts w:ascii="Times New Roman" w:hAnsi="Times New Roman"/>
          <w:sz w:val="24"/>
          <w:szCs w:val="24"/>
          <w:lang w:val="kk-KZ"/>
        </w:rPr>
        <w:t>2.</w:t>
      </w:r>
      <w:r w:rsidRPr="00BF0A7A">
        <w:rPr>
          <w:rFonts w:ascii="Times New Roman" w:hAnsi="Times New Roman"/>
          <w:sz w:val="24"/>
          <w:szCs w:val="24"/>
          <w:lang w:val="kk-KZ"/>
        </w:rPr>
        <w:tab/>
        <w:t xml:space="preserve">Раздел 2. </w:t>
      </w:r>
      <w:r w:rsidR="00CC36D0" w:rsidRPr="00BF0A7A">
        <w:rPr>
          <w:rFonts w:ascii="Times New Roman" w:hAnsi="Times New Roman"/>
          <w:sz w:val="24"/>
          <w:szCs w:val="24"/>
          <w:lang w:val="kk-KZ"/>
        </w:rPr>
        <w:t>Вопросы, рассматриваемые Комиссией</w:t>
      </w:r>
      <w:r w:rsidRPr="00BF0A7A">
        <w:rPr>
          <w:rFonts w:ascii="Times New Roman" w:hAnsi="Times New Roman"/>
          <w:sz w:val="24"/>
          <w:szCs w:val="24"/>
          <w:lang w:val="kk-KZ"/>
        </w:rPr>
        <w:tab/>
      </w:r>
      <w:r w:rsidR="00125052">
        <w:rPr>
          <w:rFonts w:ascii="Times New Roman" w:hAnsi="Times New Roman"/>
          <w:sz w:val="24"/>
          <w:szCs w:val="24"/>
          <w:lang w:val="kk-KZ"/>
        </w:rPr>
        <w:tab/>
      </w:r>
      <w:r w:rsidR="00125052">
        <w:rPr>
          <w:rFonts w:ascii="Times New Roman" w:hAnsi="Times New Roman"/>
          <w:sz w:val="24"/>
          <w:szCs w:val="24"/>
          <w:lang w:val="kk-KZ"/>
        </w:rPr>
        <w:tab/>
      </w:r>
      <w:r w:rsidR="00125052">
        <w:rPr>
          <w:rFonts w:ascii="Times New Roman" w:hAnsi="Times New Roman"/>
          <w:sz w:val="24"/>
          <w:szCs w:val="24"/>
          <w:lang w:val="kk-KZ"/>
        </w:rPr>
        <w:tab/>
      </w:r>
      <w:r w:rsidR="00125052">
        <w:rPr>
          <w:rFonts w:ascii="Times New Roman" w:hAnsi="Times New Roman"/>
          <w:sz w:val="24"/>
          <w:szCs w:val="24"/>
          <w:lang w:val="kk-KZ"/>
        </w:rPr>
        <w:tab/>
      </w:r>
      <w:r w:rsidR="00732C52">
        <w:rPr>
          <w:rFonts w:ascii="Times New Roman" w:hAnsi="Times New Roman"/>
          <w:sz w:val="24"/>
          <w:szCs w:val="24"/>
          <w:lang w:val="kk-KZ"/>
        </w:rPr>
        <w:t>3-4</w:t>
      </w:r>
    </w:p>
    <w:p w:rsidR="00FC1AA3" w:rsidRPr="00BF0A7A" w:rsidRDefault="00FC1AA3" w:rsidP="00FC1AA3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BF0A7A">
        <w:rPr>
          <w:rFonts w:ascii="Times New Roman" w:hAnsi="Times New Roman"/>
          <w:sz w:val="24"/>
          <w:szCs w:val="24"/>
          <w:lang w:val="kk-KZ"/>
        </w:rPr>
        <w:tab/>
      </w:r>
    </w:p>
    <w:p w:rsidR="00A05034" w:rsidRPr="00A05034" w:rsidRDefault="00FC1AA3" w:rsidP="00A05034">
      <w:pPr>
        <w:rPr>
          <w:rFonts w:eastAsia="Calibri"/>
          <w:lang w:val="kk-KZ" w:eastAsia="en-US"/>
        </w:rPr>
      </w:pPr>
      <w:r w:rsidRPr="00BF0A7A">
        <w:rPr>
          <w:lang w:val="kk-KZ"/>
        </w:rPr>
        <w:t>3.</w:t>
      </w:r>
      <w:r w:rsidRPr="00BF0A7A">
        <w:rPr>
          <w:lang w:val="kk-KZ"/>
        </w:rPr>
        <w:tab/>
        <w:t xml:space="preserve">Раздел 3. </w:t>
      </w:r>
      <w:r w:rsidR="00A05034" w:rsidRPr="00A05034">
        <w:rPr>
          <w:rFonts w:eastAsia="Calibri"/>
          <w:lang w:val="kk-KZ" w:eastAsia="en-US"/>
        </w:rPr>
        <w:t xml:space="preserve">Порядок рассмотрения индивидуального трудового спора  </w:t>
      </w:r>
      <w:r w:rsidR="00125052">
        <w:rPr>
          <w:rFonts w:eastAsia="Calibri"/>
          <w:lang w:val="kk-KZ" w:eastAsia="en-US"/>
        </w:rPr>
        <w:tab/>
      </w:r>
      <w:r w:rsidR="00125052">
        <w:rPr>
          <w:rFonts w:eastAsia="Calibri"/>
          <w:lang w:val="kk-KZ" w:eastAsia="en-US"/>
        </w:rPr>
        <w:tab/>
      </w:r>
      <w:r w:rsidR="00125052">
        <w:rPr>
          <w:rFonts w:eastAsia="Calibri"/>
          <w:lang w:val="kk-KZ" w:eastAsia="en-US"/>
        </w:rPr>
        <w:tab/>
      </w:r>
      <w:r w:rsidR="00A05034" w:rsidRPr="00A05034">
        <w:rPr>
          <w:rFonts w:eastAsia="Calibri"/>
          <w:lang w:val="kk-KZ" w:eastAsia="en-US"/>
        </w:rPr>
        <w:t>4-5</w:t>
      </w:r>
    </w:p>
    <w:p w:rsidR="00FC1AA3" w:rsidRPr="00BF0A7A" w:rsidRDefault="00FC1AA3" w:rsidP="00FC1AA3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BF0A7A">
        <w:rPr>
          <w:rFonts w:ascii="Times New Roman" w:hAnsi="Times New Roman"/>
          <w:sz w:val="24"/>
          <w:szCs w:val="24"/>
          <w:lang w:val="kk-KZ"/>
        </w:rPr>
        <w:tab/>
      </w:r>
      <w:r w:rsidRPr="00BF0A7A">
        <w:rPr>
          <w:rFonts w:ascii="Times New Roman" w:hAnsi="Times New Roman"/>
          <w:sz w:val="24"/>
          <w:szCs w:val="24"/>
          <w:lang w:val="kk-KZ"/>
        </w:rPr>
        <w:tab/>
      </w:r>
    </w:p>
    <w:p w:rsidR="00FC1AA3" w:rsidRPr="00BF0A7A" w:rsidRDefault="00FC1AA3" w:rsidP="00FC1AA3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BF0A7A">
        <w:rPr>
          <w:rFonts w:ascii="Times New Roman" w:hAnsi="Times New Roman"/>
          <w:sz w:val="24"/>
          <w:szCs w:val="24"/>
          <w:lang w:val="kk-KZ"/>
        </w:rPr>
        <w:t>4.</w:t>
      </w:r>
      <w:r w:rsidRPr="00BF0A7A">
        <w:rPr>
          <w:rFonts w:ascii="Times New Roman" w:hAnsi="Times New Roman"/>
          <w:sz w:val="24"/>
          <w:szCs w:val="24"/>
          <w:lang w:val="kk-KZ"/>
        </w:rPr>
        <w:tab/>
        <w:t xml:space="preserve">Раздел 4. </w:t>
      </w:r>
      <w:r w:rsidR="00446545">
        <w:rPr>
          <w:rFonts w:ascii="Times New Roman" w:hAnsi="Times New Roman"/>
          <w:sz w:val="24"/>
          <w:szCs w:val="24"/>
          <w:lang w:val="kk-KZ"/>
        </w:rPr>
        <w:t>Регламент</w:t>
      </w:r>
      <w:r w:rsidR="00CC36D0" w:rsidRPr="00BF0A7A">
        <w:rPr>
          <w:rFonts w:ascii="Times New Roman" w:hAnsi="Times New Roman"/>
          <w:sz w:val="24"/>
          <w:szCs w:val="24"/>
          <w:lang w:val="kk-KZ"/>
        </w:rPr>
        <w:t xml:space="preserve"> исполнения решений Комиссии</w:t>
      </w:r>
      <w:r w:rsidRPr="00BF0A7A">
        <w:rPr>
          <w:rFonts w:ascii="Times New Roman" w:hAnsi="Times New Roman"/>
          <w:sz w:val="24"/>
          <w:szCs w:val="24"/>
          <w:lang w:val="kk-KZ"/>
        </w:rPr>
        <w:tab/>
      </w:r>
      <w:r w:rsidR="00125052">
        <w:rPr>
          <w:rFonts w:ascii="Times New Roman" w:hAnsi="Times New Roman"/>
          <w:sz w:val="24"/>
          <w:szCs w:val="24"/>
          <w:lang w:val="kk-KZ"/>
        </w:rPr>
        <w:tab/>
      </w:r>
      <w:r w:rsidR="00125052">
        <w:rPr>
          <w:rFonts w:ascii="Times New Roman" w:hAnsi="Times New Roman"/>
          <w:sz w:val="24"/>
          <w:szCs w:val="24"/>
          <w:lang w:val="kk-KZ"/>
        </w:rPr>
        <w:tab/>
      </w:r>
      <w:r w:rsidR="00125052">
        <w:rPr>
          <w:rFonts w:ascii="Times New Roman" w:hAnsi="Times New Roman"/>
          <w:sz w:val="24"/>
          <w:szCs w:val="24"/>
          <w:lang w:val="kk-KZ"/>
        </w:rPr>
        <w:tab/>
      </w:r>
      <w:r w:rsidR="00125052">
        <w:rPr>
          <w:rFonts w:ascii="Times New Roman" w:hAnsi="Times New Roman"/>
          <w:sz w:val="24"/>
          <w:szCs w:val="24"/>
          <w:lang w:val="kk-KZ"/>
        </w:rPr>
        <w:tab/>
      </w:r>
      <w:r w:rsidR="00CC36D0" w:rsidRPr="00BF0A7A">
        <w:rPr>
          <w:rFonts w:ascii="Times New Roman" w:hAnsi="Times New Roman"/>
          <w:sz w:val="24"/>
          <w:szCs w:val="24"/>
          <w:lang w:val="kk-KZ"/>
        </w:rPr>
        <w:t>6</w:t>
      </w:r>
    </w:p>
    <w:p w:rsidR="00FC1AA3" w:rsidRPr="00BF0A7A" w:rsidRDefault="00FC1AA3" w:rsidP="00FC1AA3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BF0A7A">
        <w:rPr>
          <w:rFonts w:ascii="Times New Roman" w:hAnsi="Times New Roman"/>
          <w:sz w:val="24"/>
          <w:szCs w:val="24"/>
          <w:lang w:val="kk-KZ"/>
        </w:rPr>
        <w:tab/>
      </w:r>
    </w:p>
    <w:p w:rsidR="00FC1AA3" w:rsidRPr="00BF0A7A" w:rsidRDefault="00FC1AA3" w:rsidP="00FC1AA3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BF0A7A">
        <w:rPr>
          <w:rFonts w:ascii="Times New Roman" w:hAnsi="Times New Roman"/>
          <w:sz w:val="24"/>
          <w:szCs w:val="24"/>
          <w:lang w:val="kk-KZ"/>
        </w:rPr>
        <w:t>5.</w:t>
      </w:r>
      <w:r w:rsidRPr="00BF0A7A">
        <w:rPr>
          <w:rFonts w:ascii="Times New Roman" w:hAnsi="Times New Roman"/>
          <w:sz w:val="24"/>
          <w:szCs w:val="24"/>
          <w:lang w:val="kk-KZ"/>
        </w:rPr>
        <w:tab/>
        <w:t>Раздел 5.</w:t>
      </w:r>
      <w:r w:rsidR="00CC36D0" w:rsidRPr="00BF0A7A">
        <w:t xml:space="preserve"> </w:t>
      </w:r>
      <w:r w:rsidR="00CC36D0" w:rsidRPr="00BF0A7A">
        <w:rPr>
          <w:rFonts w:ascii="Times New Roman" w:hAnsi="Times New Roman"/>
          <w:sz w:val="24"/>
          <w:szCs w:val="24"/>
          <w:lang w:val="kk-KZ"/>
        </w:rPr>
        <w:t xml:space="preserve">Порядок вынесения и исполнения решений по отдельным спорам </w:t>
      </w:r>
      <w:r w:rsidR="00125052">
        <w:rPr>
          <w:rFonts w:ascii="Times New Roman" w:hAnsi="Times New Roman"/>
          <w:sz w:val="24"/>
          <w:szCs w:val="24"/>
          <w:lang w:val="kk-KZ"/>
        </w:rPr>
        <w:tab/>
      </w:r>
      <w:r w:rsidR="00125052">
        <w:rPr>
          <w:rFonts w:ascii="Times New Roman" w:hAnsi="Times New Roman"/>
          <w:sz w:val="24"/>
          <w:szCs w:val="24"/>
          <w:lang w:val="kk-KZ"/>
        </w:rPr>
        <w:tab/>
      </w:r>
      <w:r w:rsidR="00202B3A">
        <w:rPr>
          <w:rFonts w:ascii="Times New Roman" w:hAnsi="Times New Roman"/>
          <w:sz w:val="24"/>
          <w:szCs w:val="24"/>
          <w:lang w:val="kk-KZ"/>
        </w:rPr>
        <w:t>6-7</w:t>
      </w:r>
    </w:p>
    <w:p w:rsidR="00FC1AA3" w:rsidRPr="00BF0A7A" w:rsidRDefault="00FC1AA3" w:rsidP="00FC1AA3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BF0A7A">
        <w:rPr>
          <w:rFonts w:ascii="Times New Roman" w:hAnsi="Times New Roman"/>
          <w:sz w:val="24"/>
          <w:szCs w:val="24"/>
          <w:lang w:val="kk-KZ"/>
        </w:rPr>
        <w:tab/>
      </w:r>
    </w:p>
    <w:p w:rsidR="00FC1AA3" w:rsidRPr="00BF0A7A" w:rsidRDefault="00FC1AA3" w:rsidP="00FC1AA3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BF0A7A">
        <w:rPr>
          <w:rFonts w:ascii="Times New Roman" w:hAnsi="Times New Roman"/>
          <w:sz w:val="24"/>
          <w:szCs w:val="24"/>
          <w:lang w:val="kk-KZ"/>
        </w:rPr>
        <w:t>6.</w:t>
      </w:r>
      <w:r w:rsidRPr="00BF0A7A">
        <w:rPr>
          <w:rFonts w:ascii="Times New Roman" w:hAnsi="Times New Roman"/>
          <w:sz w:val="24"/>
          <w:szCs w:val="24"/>
          <w:lang w:val="kk-KZ"/>
        </w:rPr>
        <w:tab/>
        <w:t xml:space="preserve">Раздел </w:t>
      </w:r>
      <w:r w:rsidR="00A80687" w:rsidRPr="00BF0A7A">
        <w:rPr>
          <w:rFonts w:ascii="Times New Roman" w:hAnsi="Times New Roman"/>
          <w:sz w:val="24"/>
          <w:szCs w:val="24"/>
          <w:lang w:val="kk-KZ"/>
        </w:rPr>
        <w:t>6</w:t>
      </w:r>
      <w:r w:rsidRPr="00BF0A7A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CC36D0" w:rsidRPr="00BF0A7A">
        <w:rPr>
          <w:rFonts w:ascii="Times New Roman" w:hAnsi="Times New Roman"/>
          <w:sz w:val="24"/>
          <w:szCs w:val="24"/>
          <w:lang w:val="kk-KZ"/>
        </w:rPr>
        <w:t>Гарантии работ</w:t>
      </w:r>
      <w:r w:rsidR="00202B3A">
        <w:rPr>
          <w:rFonts w:ascii="Times New Roman" w:hAnsi="Times New Roman"/>
          <w:sz w:val="24"/>
          <w:szCs w:val="24"/>
          <w:lang w:val="kk-KZ"/>
        </w:rPr>
        <w:t>никам-</w:t>
      </w:r>
      <w:r w:rsidR="00CC36D0" w:rsidRPr="00BF0A7A">
        <w:rPr>
          <w:rFonts w:ascii="Times New Roman" w:hAnsi="Times New Roman"/>
          <w:sz w:val="24"/>
          <w:szCs w:val="24"/>
          <w:lang w:val="kk-KZ"/>
        </w:rPr>
        <w:t>член</w:t>
      </w:r>
      <w:r w:rsidR="00202B3A">
        <w:rPr>
          <w:rFonts w:ascii="Times New Roman" w:hAnsi="Times New Roman"/>
          <w:sz w:val="24"/>
          <w:szCs w:val="24"/>
          <w:lang w:val="kk-KZ"/>
        </w:rPr>
        <w:t>ам</w:t>
      </w:r>
      <w:r w:rsidR="00CC36D0" w:rsidRPr="00BF0A7A">
        <w:rPr>
          <w:rFonts w:ascii="Times New Roman" w:hAnsi="Times New Roman"/>
          <w:sz w:val="24"/>
          <w:szCs w:val="24"/>
          <w:lang w:val="kk-KZ"/>
        </w:rPr>
        <w:t xml:space="preserve"> Комиссии</w:t>
      </w:r>
      <w:r w:rsidRPr="00BF0A7A">
        <w:rPr>
          <w:rFonts w:ascii="Times New Roman" w:hAnsi="Times New Roman"/>
          <w:sz w:val="24"/>
          <w:szCs w:val="24"/>
          <w:lang w:val="kk-KZ"/>
        </w:rPr>
        <w:tab/>
      </w:r>
      <w:r w:rsidR="00125052">
        <w:rPr>
          <w:rFonts w:ascii="Times New Roman" w:hAnsi="Times New Roman"/>
          <w:sz w:val="24"/>
          <w:szCs w:val="24"/>
          <w:lang w:val="kk-KZ"/>
        </w:rPr>
        <w:tab/>
      </w:r>
      <w:r w:rsidR="00125052">
        <w:rPr>
          <w:rFonts w:ascii="Times New Roman" w:hAnsi="Times New Roman"/>
          <w:sz w:val="24"/>
          <w:szCs w:val="24"/>
          <w:lang w:val="kk-KZ"/>
        </w:rPr>
        <w:tab/>
      </w:r>
      <w:r w:rsidR="00125052">
        <w:rPr>
          <w:rFonts w:ascii="Times New Roman" w:hAnsi="Times New Roman"/>
          <w:sz w:val="24"/>
          <w:szCs w:val="24"/>
          <w:lang w:val="kk-KZ"/>
        </w:rPr>
        <w:tab/>
      </w:r>
      <w:r w:rsidR="00125052">
        <w:rPr>
          <w:rFonts w:ascii="Times New Roman" w:hAnsi="Times New Roman"/>
          <w:sz w:val="24"/>
          <w:szCs w:val="24"/>
          <w:lang w:val="kk-KZ"/>
        </w:rPr>
        <w:tab/>
      </w:r>
      <w:r w:rsidRPr="00BF0A7A">
        <w:rPr>
          <w:rFonts w:ascii="Times New Roman" w:hAnsi="Times New Roman"/>
          <w:sz w:val="24"/>
          <w:szCs w:val="24"/>
          <w:lang w:val="kk-KZ"/>
        </w:rPr>
        <w:t>7</w:t>
      </w:r>
    </w:p>
    <w:p w:rsidR="00FC1AA3" w:rsidRPr="00BF0A7A" w:rsidRDefault="00FC1AA3" w:rsidP="00FC1AA3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BF0A7A">
        <w:rPr>
          <w:rFonts w:ascii="Times New Roman" w:hAnsi="Times New Roman"/>
          <w:sz w:val="24"/>
          <w:szCs w:val="24"/>
          <w:lang w:val="kk-KZ"/>
        </w:rPr>
        <w:tab/>
      </w:r>
    </w:p>
    <w:p w:rsidR="00FC1AA3" w:rsidRPr="00BF0A7A" w:rsidRDefault="00A80687" w:rsidP="00FC1AA3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BF0A7A">
        <w:rPr>
          <w:rFonts w:ascii="Times New Roman" w:hAnsi="Times New Roman"/>
          <w:sz w:val="24"/>
          <w:szCs w:val="24"/>
          <w:lang w:val="kk-KZ"/>
        </w:rPr>
        <w:t>7</w:t>
      </w:r>
      <w:r w:rsidR="00FC1AA3" w:rsidRPr="00BF0A7A">
        <w:rPr>
          <w:rFonts w:ascii="Times New Roman" w:hAnsi="Times New Roman"/>
          <w:sz w:val="24"/>
          <w:szCs w:val="24"/>
          <w:lang w:val="kk-KZ"/>
        </w:rPr>
        <w:t>.</w:t>
      </w:r>
      <w:r w:rsidR="00FC1AA3" w:rsidRPr="00BF0A7A">
        <w:rPr>
          <w:rFonts w:ascii="Times New Roman" w:hAnsi="Times New Roman"/>
          <w:sz w:val="24"/>
          <w:szCs w:val="24"/>
          <w:lang w:val="kk-KZ"/>
        </w:rPr>
        <w:tab/>
        <w:t xml:space="preserve">Раздел </w:t>
      </w:r>
      <w:r w:rsidRPr="00BF0A7A">
        <w:rPr>
          <w:rFonts w:ascii="Times New Roman" w:hAnsi="Times New Roman"/>
          <w:sz w:val="24"/>
          <w:szCs w:val="24"/>
          <w:lang w:val="kk-KZ"/>
        </w:rPr>
        <w:t>7</w:t>
      </w:r>
      <w:r w:rsidR="00FC1AA3" w:rsidRPr="00BF0A7A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D52184">
        <w:rPr>
          <w:rFonts w:ascii="Times New Roman" w:hAnsi="Times New Roman"/>
          <w:sz w:val="24"/>
          <w:szCs w:val="24"/>
          <w:lang w:val="kk-KZ"/>
        </w:rPr>
        <w:t>Заключительные положения</w:t>
      </w:r>
      <w:r w:rsidR="00CC36D0" w:rsidRPr="00BF0A7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F0A7A">
        <w:rPr>
          <w:rFonts w:ascii="Times New Roman" w:hAnsi="Times New Roman"/>
          <w:sz w:val="24"/>
          <w:szCs w:val="24"/>
          <w:lang w:val="kk-KZ"/>
        </w:rPr>
        <w:t xml:space="preserve">                </w:t>
      </w:r>
      <w:r w:rsidR="00D52184">
        <w:rPr>
          <w:rFonts w:ascii="Times New Roman" w:hAnsi="Times New Roman"/>
          <w:sz w:val="24"/>
          <w:szCs w:val="24"/>
          <w:lang w:val="kk-KZ"/>
        </w:rPr>
        <w:t xml:space="preserve">          </w:t>
      </w:r>
      <w:r w:rsidRPr="00BF0A7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25052">
        <w:rPr>
          <w:rFonts w:ascii="Times New Roman" w:hAnsi="Times New Roman"/>
          <w:sz w:val="24"/>
          <w:szCs w:val="24"/>
          <w:lang w:val="kk-KZ"/>
        </w:rPr>
        <w:tab/>
      </w:r>
      <w:r w:rsidR="00125052">
        <w:rPr>
          <w:rFonts w:ascii="Times New Roman" w:hAnsi="Times New Roman"/>
          <w:sz w:val="24"/>
          <w:szCs w:val="24"/>
          <w:lang w:val="kk-KZ"/>
        </w:rPr>
        <w:tab/>
      </w:r>
      <w:r w:rsidR="00125052">
        <w:rPr>
          <w:rFonts w:ascii="Times New Roman" w:hAnsi="Times New Roman"/>
          <w:sz w:val="24"/>
          <w:szCs w:val="24"/>
          <w:lang w:val="kk-KZ"/>
        </w:rPr>
        <w:tab/>
      </w:r>
      <w:r w:rsidR="00125052">
        <w:rPr>
          <w:rFonts w:ascii="Times New Roman" w:hAnsi="Times New Roman"/>
          <w:sz w:val="24"/>
          <w:szCs w:val="24"/>
          <w:lang w:val="kk-KZ"/>
        </w:rPr>
        <w:tab/>
      </w:r>
      <w:r w:rsidR="00125052">
        <w:rPr>
          <w:rFonts w:ascii="Times New Roman" w:hAnsi="Times New Roman"/>
          <w:sz w:val="24"/>
          <w:szCs w:val="24"/>
          <w:lang w:val="kk-KZ"/>
        </w:rPr>
        <w:tab/>
      </w:r>
      <w:r w:rsidR="00CC36D0" w:rsidRPr="00BF0A7A">
        <w:rPr>
          <w:rFonts w:ascii="Times New Roman" w:hAnsi="Times New Roman"/>
          <w:sz w:val="24"/>
          <w:szCs w:val="24"/>
          <w:lang w:val="kk-KZ"/>
        </w:rPr>
        <w:t>7</w:t>
      </w:r>
      <w:r w:rsidR="00732C52">
        <w:rPr>
          <w:rFonts w:ascii="Times New Roman" w:hAnsi="Times New Roman"/>
          <w:sz w:val="24"/>
          <w:szCs w:val="24"/>
          <w:lang w:val="kk-KZ"/>
        </w:rPr>
        <w:t>-8</w:t>
      </w:r>
      <w:r w:rsidR="00125052">
        <w:rPr>
          <w:rFonts w:ascii="Times New Roman" w:hAnsi="Times New Roman"/>
          <w:sz w:val="24"/>
          <w:szCs w:val="24"/>
          <w:lang w:val="kk-KZ"/>
        </w:rPr>
        <w:tab/>
      </w:r>
    </w:p>
    <w:p w:rsidR="00FC1AA3" w:rsidRPr="00BF0A7A" w:rsidRDefault="00FC1AA3" w:rsidP="00FC1AA3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BF0A7A">
        <w:rPr>
          <w:rFonts w:ascii="Times New Roman" w:hAnsi="Times New Roman"/>
          <w:sz w:val="24"/>
          <w:szCs w:val="24"/>
          <w:lang w:val="kk-KZ"/>
        </w:rPr>
        <w:t> </w:t>
      </w:r>
    </w:p>
    <w:p w:rsidR="00FC1AA3" w:rsidRPr="00BF0A7A" w:rsidRDefault="00FC1AA3" w:rsidP="00B47FB6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:rsidR="00FC1AA3" w:rsidRDefault="00FC1AA3" w:rsidP="00B47FB6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:rsidR="00FC1AA3" w:rsidRDefault="00FC1AA3" w:rsidP="00B47FB6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:rsidR="00FC1AA3" w:rsidRDefault="00FC1AA3" w:rsidP="00B47FB6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:rsidR="00FC1AA3" w:rsidRDefault="00FC1AA3" w:rsidP="00B47FB6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:rsidR="00FC1AA3" w:rsidRDefault="00FC1AA3" w:rsidP="00B47FB6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:rsidR="00FC1AA3" w:rsidRDefault="00FC1AA3" w:rsidP="00B47FB6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:rsidR="00FC1AA3" w:rsidRDefault="00FC1AA3" w:rsidP="00B47FB6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:rsidR="00FC1AA3" w:rsidRDefault="00FC1AA3" w:rsidP="00B47FB6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:rsidR="00FC1AA3" w:rsidRDefault="00FC1AA3" w:rsidP="00B47FB6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:rsidR="00FC1AA3" w:rsidRDefault="00FC1AA3" w:rsidP="00B47FB6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:rsidR="00FC1AA3" w:rsidRDefault="00FC1AA3" w:rsidP="00B47FB6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:rsidR="00FC1AA3" w:rsidRDefault="00FC1AA3" w:rsidP="00B47FB6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:rsidR="00FC1AA3" w:rsidRDefault="00FC1AA3" w:rsidP="00B47FB6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:rsidR="00FC1AA3" w:rsidRDefault="00FC1AA3" w:rsidP="00B47FB6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:rsidR="00FC1AA3" w:rsidRDefault="00FC1AA3" w:rsidP="00B47FB6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:rsidR="00FC1AA3" w:rsidRDefault="00FC1AA3" w:rsidP="00B47FB6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:rsidR="00FC1AA3" w:rsidRDefault="00FC1AA3" w:rsidP="00B47FB6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:rsidR="00FC1AA3" w:rsidRDefault="00FC1AA3" w:rsidP="00B47FB6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:rsidR="00FC1AA3" w:rsidRDefault="00FC1AA3" w:rsidP="00B47FB6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:rsidR="00FC1AA3" w:rsidRDefault="00FC1AA3" w:rsidP="00B47FB6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:rsidR="00FC1AA3" w:rsidRDefault="00FC1AA3" w:rsidP="00B47FB6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:rsidR="00FC1AA3" w:rsidRDefault="00FC1AA3" w:rsidP="00B47FB6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:rsidR="00FC1AA3" w:rsidRDefault="00FC1AA3" w:rsidP="00B47FB6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:rsidR="00FC1AA3" w:rsidRDefault="00FC1AA3" w:rsidP="00B47FB6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:rsidR="00FC1AA3" w:rsidRDefault="00FC1AA3" w:rsidP="00B47FB6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:rsidR="00FC1AA3" w:rsidRDefault="00FC1AA3" w:rsidP="00B47FB6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:rsidR="00FC1AA3" w:rsidRDefault="00FC1AA3" w:rsidP="00B47FB6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:rsidR="004C4C6A" w:rsidRDefault="004C4C6A" w:rsidP="00B47FB6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:rsidR="00A80687" w:rsidRDefault="00A80687" w:rsidP="00B47FB6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:rsidR="00A80687" w:rsidRDefault="00A80687" w:rsidP="00B47FB6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:rsidR="00A80687" w:rsidRDefault="00A80687" w:rsidP="00B47FB6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:rsidR="004C4C6A" w:rsidRDefault="004C4C6A" w:rsidP="00B47FB6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:rsidR="00FC1AA3" w:rsidRDefault="00FC1AA3" w:rsidP="00B47FB6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:rsidR="00F2435A" w:rsidRPr="00F2435A" w:rsidRDefault="00196003" w:rsidP="00F2435A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6C74FA">
        <w:rPr>
          <w:rFonts w:ascii="Times New Roman" w:hAnsi="Times New Roman"/>
          <w:color w:val="FF0000"/>
          <w:szCs w:val="24"/>
        </w:rPr>
        <w:lastRenderedPageBreak/>
        <w:t xml:space="preserve">            </w:t>
      </w:r>
      <w:proofErr w:type="gramStart"/>
      <w:r w:rsidR="00771B28" w:rsidRPr="006512FB">
        <w:rPr>
          <w:rFonts w:ascii="Times New Roman" w:hAnsi="Times New Roman"/>
          <w:bCs/>
          <w:sz w:val="24"/>
          <w:szCs w:val="24"/>
        </w:rPr>
        <w:t>Республиканское государственное предприятие на праве хозяйственного ведения</w:t>
      </w:r>
      <w:r w:rsidR="00771B28" w:rsidRPr="006512FB">
        <w:rPr>
          <w:rStyle w:val="ae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«Дирекция административных зданий Администрации Президента и Правительства Республики Казахстан» Управления </w:t>
      </w:r>
      <w:r w:rsidR="00F2435A">
        <w:rPr>
          <w:rStyle w:val="ae"/>
          <w:rFonts w:ascii="Times New Roman" w:hAnsi="Times New Roman"/>
          <w:b w:val="0"/>
          <w:sz w:val="24"/>
          <w:szCs w:val="24"/>
          <w:shd w:val="clear" w:color="auto" w:fill="FFFFFF"/>
          <w:lang w:val="kk-KZ"/>
        </w:rPr>
        <w:t>д</w:t>
      </w:r>
      <w:proofErr w:type="spellStart"/>
      <w:r w:rsidR="00771B28" w:rsidRPr="006512FB">
        <w:rPr>
          <w:rStyle w:val="ae"/>
          <w:rFonts w:ascii="Times New Roman" w:hAnsi="Times New Roman"/>
          <w:b w:val="0"/>
          <w:sz w:val="24"/>
          <w:szCs w:val="24"/>
          <w:shd w:val="clear" w:color="auto" w:fill="FFFFFF"/>
        </w:rPr>
        <w:t>елами</w:t>
      </w:r>
      <w:proofErr w:type="spellEnd"/>
      <w:r w:rsidR="00771B28" w:rsidRPr="006512FB">
        <w:rPr>
          <w:rStyle w:val="ae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Президента Республики Казахстан»</w:t>
      </w:r>
      <w:r w:rsidR="00771B28" w:rsidRPr="006512FB">
        <w:rPr>
          <w:rFonts w:ascii="Times New Roman" w:hAnsi="Times New Roman"/>
          <w:sz w:val="24"/>
          <w:szCs w:val="24"/>
        </w:rPr>
        <w:t xml:space="preserve"> (далее по тексту - Работодатель или Предприятие) в лице </w:t>
      </w:r>
      <w:r w:rsidR="00771B28" w:rsidRPr="006512FB">
        <w:rPr>
          <w:rFonts w:ascii="Times New Roman" w:hAnsi="Times New Roman"/>
          <w:sz w:val="24"/>
          <w:szCs w:val="24"/>
          <w:lang w:val="kk-KZ"/>
        </w:rPr>
        <w:t>директора</w:t>
      </w:r>
      <w:r w:rsidR="00771B28" w:rsidRPr="006512FB">
        <w:rPr>
          <w:rFonts w:ascii="Times New Roman" w:hAnsi="Times New Roman"/>
          <w:sz w:val="24"/>
          <w:szCs w:val="24"/>
        </w:rPr>
        <w:t xml:space="preserve"> </w:t>
      </w:r>
      <w:r w:rsidR="00771B28" w:rsidRPr="006512FB">
        <w:rPr>
          <w:rFonts w:ascii="Times New Roman" w:hAnsi="Times New Roman"/>
          <w:sz w:val="24"/>
          <w:szCs w:val="24"/>
          <w:lang w:val="kk-KZ"/>
        </w:rPr>
        <w:t>Муслимова Талгата Ускеновича</w:t>
      </w:r>
      <w:r w:rsidR="00771B28" w:rsidRPr="006512FB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4E0D0E" w:rsidRPr="006512FB">
        <w:rPr>
          <w:rFonts w:ascii="Times New Roman" w:hAnsi="Times New Roman"/>
          <w:sz w:val="24"/>
          <w:szCs w:val="24"/>
          <w:lang w:val="kk-KZ"/>
        </w:rPr>
        <w:t>Устава</w:t>
      </w:r>
      <w:r w:rsidR="00771B28" w:rsidRPr="006512FB">
        <w:rPr>
          <w:rFonts w:ascii="Times New Roman" w:hAnsi="Times New Roman"/>
          <w:sz w:val="24"/>
          <w:szCs w:val="24"/>
        </w:rPr>
        <w:t>,</w:t>
      </w:r>
      <w:r w:rsidR="00D5218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2435A">
        <w:rPr>
          <w:rFonts w:ascii="Times New Roman" w:hAnsi="Times New Roman"/>
          <w:sz w:val="24"/>
          <w:szCs w:val="24"/>
          <w:lang w:val="kk-KZ"/>
        </w:rPr>
        <w:t xml:space="preserve">и </w:t>
      </w:r>
      <w:r w:rsidR="00F2435A" w:rsidRPr="00F2435A">
        <w:rPr>
          <w:rFonts w:ascii="Times New Roman" w:hAnsi="Times New Roman"/>
          <w:sz w:val="24"/>
          <w:szCs w:val="24"/>
          <w:lang w:val="kk-KZ"/>
        </w:rPr>
        <w:t>представители</w:t>
      </w:r>
      <w:r w:rsidR="00F2435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2435A" w:rsidRPr="00F2435A">
        <w:rPr>
          <w:rFonts w:ascii="Times New Roman" w:hAnsi="Times New Roman"/>
          <w:sz w:val="24"/>
          <w:szCs w:val="24"/>
          <w:lang w:val="kk-KZ"/>
        </w:rPr>
        <w:t>Работодател</w:t>
      </w:r>
      <w:r w:rsidR="00F2435A">
        <w:rPr>
          <w:rFonts w:ascii="Times New Roman" w:hAnsi="Times New Roman"/>
          <w:sz w:val="24"/>
          <w:szCs w:val="24"/>
          <w:lang w:val="kk-KZ"/>
        </w:rPr>
        <w:t xml:space="preserve">я </w:t>
      </w:r>
      <w:r w:rsidR="00BE743C">
        <w:rPr>
          <w:rFonts w:ascii="Times New Roman" w:hAnsi="Times New Roman"/>
          <w:sz w:val="24"/>
          <w:szCs w:val="24"/>
          <w:lang w:val="kk-KZ"/>
        </w:rPr>
        <w:t>(</w:t>
      </w:r>
      <w:r w:rsidR="00542FB5">
        <w:rPr>
          <w:rFonts w:ascii="Times New Roman" w:hAnsi="Times New Roman"/>
          <w:sz w:val="24"/>
          <w:szCs w:val="24"/>
          <w:lang w:val="kk-KZ"/>
        </w:rPr>
        <w:t xml:space="preserve">действующие по доверенности от Работодателя от 5 июня 2024 года № </w:t>
      </w:r>
      <w:r w:rsidR="00DD00F3">
        <w:rPr>
          <w:rFonts w:ascii="Times New Roman" w:hAnsi="Times New Roman"/>
          <w:sz w:val="24"/>
          <w:szCs w:val="24"/>
          <w:lang w:val="kk-KZ"/>
        </w:rPr>
        <w:t>18</w:t>
      </w:r>
      <w:r w:rsidR="00542FB5">
        <w:rPr>
          <w:rFonts w:ascii="Times New Roman" w:hAnsi="Times New Roman"/>
          <w:sz w:val="24"/>
          <w:szCs w:val="24"/>
          <w:lang w:val="kk-KZ"/>
        </w:rPr>
        <w:t xml:space="preserve">) </w:t>
      </w:r>
      <w:r w:rsidR="00F2435A" w:rsidRPr="00F2435A">
        <w:rPr>
          <w:rFonts w:ascii="Times New Roman" w:hAnsi="Times New Roman"/>
          <w:sz w:val="24"/>
          <w:szCs w:val="24"/>
          <w:lang w:val="kk-KZ"/>
        </w:rPr>
        <w:t>Алиев А.А.</w:t>
      </w:r>
      <w:r w:rsidR="00F2435A">
        <w:rPr>
          <w:rFonts w:ascii="Times New Roman" w:hAnsi="Times New Roman"/>
          <w:sz w:val="24"/>
          <w:szCs w:val="24"/>
          <w:lang w:val="kk-KZ"/>
        </w:rPr>
        <w:t>,</w:t>
      </w:r>
      <w:r w:rsidR="00F2435A" w:rsidRPr="00F2435A">
        <w:rPr>
          <w:rFonts w:ascii="Times New Roman" w:hAnsi="Times New Roman"/>
          <w:sz w:val="24"/>
          <w:szCs w:val="24"/>
          <w:lang w:val="kk-KZ"/>
        </w:rPr>
        <w:t xml:space="preserve"> Логинов Д.Г.</w:t>
      </w:r>
      <w:r w:rsidR="00F2435A">
        <w:rPr>
          <w:rFonts w:ascii="Times New Roman" w:hAnsi="Times New Roman"/>
          <w:sz w:val="24"/>
          <w:szCs w:val="24"/>
          <w:lang w:val="kk-KZ"/>
        </w:rPr>
        <w:t>,</w:t>
      </w:r>
      <w:r w:rsidR="00C402E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D00F3">
        <w:rPr>
          <w:rFonts w:ascii="Times New Roman" w:hAnsi="Times New Roman"/>
          <w:sz w:val="24"/>
          <w:szCs w:val="24"/>
          <w:lang w:val="kk-KZ"/>
        </w:rPr>
        <w:t xml:space="preserve">               </w:t>
      </w:r>
      <w:r w:rsidR="00F2435A" w:rsidRPr="00F2435A">
        <w:rPr>
          <w:rFonts w:ascii="Times New Roman" w:hAnsi="Times New Roman"/>
          <w:sz w:val="24"/>
          <w:szCs w:val="24"/>
          <w:lang w:val="kk-KZ"/>
        </w:rPr>
        <w:t>Даутов А.Е.</w:t>
      </w:r>
      <w:proofErr w:type="gramEnd"/>
      <w:r w:rsidR="00F2435A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F2435A" w:rsidRPr="00F2435A">
        <w:rPr>
          <w:rFonts w:ascii="Times New Roman" w:hAnsi="Times New Roman"/>
          <w:sz w:val="24"/>
          <w:szCs w:val="24"/>
          <w:lang w:val="kk-KZ"/>
        </w:rPr>
        <w:t>Искаков Д.О.</w:t>
      </w:r>
      <w:r w:rsidR="00F2435A">
        <w:rPr>
          <w:rFonts w:ascii="Times New Roman" w:hAnsi="Times New Roman"/>
          <w:sz w:val="24"/>
          <w:szCs w:val="24"/>
          <w:lang w:val="kk-KZ"/>
        </w:rPr>
        <w:t>,</w:t>
      </w:r>
      <w:r w:rsidR="00F2435A" w:rsidRPr="00F2435A">
        <w:rPr>
          <w:rFonts w:ascii="Times New Roman" w:hAnsi="Times New Roman"/>
          <w:sz w:val="24"/>
          <w:szCs w:val="24"/>
          <w:lang w:val="kk-KZ"/>
        </w:rPr>
        <w:t xml:space="preserve"> Мырзабаев К.К.</w:t>
      </w:r>
      <w:r w:rsidR="00744B48" w:rsidRPr="00744B48">
        <w:t xml:space="preserve"> </w:t>
      </w:r>
      <w:r w:rsidR="00744B48" w:rsidRPr="00744B48">
        <w:rPr>
          <w:rFonts w:ascii="Times New Roman" w:hAnsi="Times New Roman"/>
          <w:sz w:val="24"/>
          <w:szCs w:val="24"/>
          <w:lang w:val="kk-KZ"/>
        </w:rPr>
        <w:t>с одной стороны,</w:t>
      </w:r>
    </w:p>
    <w:p w:rsidR="009510F2" w:rsidRDefault="00771B28" w:rsidP="007E1E0A">
      <w:pPr>
        <w:ind w:firstLine="567"/>
        <w:contextualSpacing/>
        <w:jc w:val="both"/>
        <w:rPr>
          <w:lang w:val="kk-KZ"/>
        </w:rPr>
      </w:pPr>
      <w:proofErr w:type="gramStart"/>
      <w:r w:rsidRPr="00BD0F2F">
        <w:t xml:space="preserve">и </w:t>
      </w:r>
      <w:r w:rsidR="006512FB">
        <w:rPr>
          <w:lang w:val="kk-KZ"/>
        </w:rPr>
        <w:t xml:space="preserve">представители </w:t>
      </w:r>
      <w:r w:rsidR="00F2435A">
        <w:rPr>
          <w:lang w:val="kk-KZ"/>
        </w:rPr>
        <w:t>р</w:t>
      </w:r>
      <w:r w:rsidR="006512FB">
        <w:rPr>
          <w:lang w:val="kk-KZ"/>
        </w:rPr>
        <w:t>аботников</w:t>
      </w:r>
      <w:r w:rsidRPr="00BD0F2F">
        <w:t xml:space="preserve"> Предприятия (далее </w:t>
      </w:r>
      <w:r w:rsidR="00F2435A">
        <w:rPr>
          <w:lang w:val="kk-KZ"/>
        </w:rPr>
        <w:t xml:space="preserve">по тексту </w:t>
      </w:r>
      <w:r w:rsidRPr="00BD0F2F">
        <w:t>– Работники)</w:t>
      </w:r>
      <w:r w:rsidR="009510F2">
        <w:rPr>
          <w:lang w:val="kk-KZ"/>
        </w:rPr>
        <w:t xml:space="preserve">, избранные на общем собрании работников Предприятия от </w:t>
      </w:r>
      <w:r w:rsidR="00D52184">
        <w:rPr>
          <w:lang w:val="kk-KZ"/>
        </w:rPr>
        <w:t xml:space="preserve">5 </w:t>
      </w:r>
      <w:r w:rsidR="009510F2">
        <w:rPr>
          <w:lang w:val="kk-KZ"/>
        </w:rPr>
        <w:t>июня 2024 года в лице</w:t>
      </w:r>
      <w:r w:rsidR="00F2435A">
        <w:rPr>
          <w:lang w:val="kk-KZ"/>
        </w:rPr>
        <w:t xml:space="preserve"> </w:t>
      </w:r>
      <w:r w:rsidR="003374B0">
        <w:rPr>
          <w:lang w:val="kk-KZ"/>
        </w:rPr>
        <w:t>Нурланова К.К</w:t>
      </w:r>
      <w:r w:rsidR="00F2435A">
        <w:rPr>
          <w:lang w:val="kk-KZ"/>
        </w:rPr>
        <w:t>.,</w:t>
      </w:r>
      <w:r w:rsidR="009510F2">
        <w:rPr>
          <w:lang w:val="kk-KZ"/>
        </w:rPr>
        <w:t xml:space="preserve"> </w:t>
      </w:r>
      <w:r w:rsidR="004968EC" w:rsidRPr="009510F2">
        <w:rPr>
          <w:lang w:val="kk-KZ"/>
        </w:rPr>
        <w:t>Казбеков</w:t>
      </w:r>
      <w:r w:rsidR="004968EC">
        <w:rPr>
          <w:lang w:val="kk-KZ"/>
        </w:rPr>
        <w:t xml:space="preserve">а </w:t>
      </w:r>
      <w:r w:rsidR="004968EC" w:rsidRPr="009510F2">
        <w:rPr>
          <w:lang w:val="kk-KZ"/>
        </w:rPr>
        <w:t>Б</w:t>
      </w:r>
      <w:r w:rsidR="004968EC">
        <w:rPr>
          <w:lang w:val="kk-KZ"/>
        </w:rPr>
        <w:t>.</w:t>
      </w:r>
      <w:r w:rsidR="004968EC" w:rsidRPr="009510F2">
        <w:rPr>
          <w:lang w:val="kk-KZ"/>
        </w:rPr>
        <w:t>Б</w:t>
      </w:r>
      <w:r w:rsidR="004968EC">
        <w:rPr>
          <w:lang w:val="kk-KZ"/>
        </w:rPr>
        <w:t xml:space="preserve">., </w:t>
      </w:r>
      <w:r w:rsidR="009510F2" w:rsidRPr="009510F2">
        <w:rPr>
          <w:lang w:val="kk-KZ"/>
        </w:rPr>
        <w:t>Сеилов</w:t>
      </w:r>
      <w:r w:rsidR="009510F2">
        <w:rPr>
          <w:lang w:val="kk-KZ"/>
        </w:rPr>
        <w:t xml:space="preserve">а </w:t>
      </w:r>
      <w:r w:rsidR="009510F2" w:rsidRPr="009510F2">
        <w:rPr>
          <w:lang w:val="kk-KZ"/>
        </w:rPr>
        <w:t>А</w:t>
      </w:r>
      <w:r w:rsidR="007E1E0A">
        <w:rPr>
          <w:lang w:val="kk-KZ"/>
        </w:rPr>
        <w:t>.</w:t>
      </w:r>
      <w:r w:rsidR="009510F2" w:rsidRPr="009510F2">
        <w:rPr>
          <w:lang w:val="kk-KZ"/>
        </w:rPr>
        <w:t>А</w:t>
      </w:r>
      <w:r w:rsidR="007E1E0A">
        <w:rPr>
          <w:lang w:val="kk-KZ"/>
        </w:rPr>
        <w:t>.</w:t>
      </w:r>
      <w:r w:rsidR="009510F2">
        <w:rPr>
          <w:lang w:val="kk-KZ"/>
        </w:rPr>
        <w:t xml:space="preserve">, </w:t>
      </w:r>
      <w:r w:rsidR="009510F2" w:rsidRPr="009510F2">
        <w:rPr>
          <w:lang w:val="kk-KZ"/>
        </w:rPr>
        <w:t>Турганбеков</w:t>
      </w:r>
      <w:r w:rsidR="009510F2">
        <w:rPr>
          <w:lang w:val="kk-KZ"/>
        </w:rPr>
        <w:t>а</w:t>
      </w:r>
      <w:r w:rsidR="007E1E0A">
        <w:rPr>
          <w:lang w:val="kk-KZ"/>
        </w:rPr>
        <w:t xml:space="preserve"> Е.К., </w:t>
      </w:r>
      <w:r w:rsidR="009510F2" w:rsidRPr="009510F2">
        <w:rPr>
          <w:lang w:val="kk-KZ"/>
        </w:rPr>
        <w:t>Оразымбетов</w:t>
      </w:r>
      <w:r w:rsidR="009510F2">
        <w:rPr>
          <w:lang w:val="kk-KZ"/>
        </w:rPr>
        <w:t xml:space="preserve">ой </w:t>
      </w:r>
      <w:r w:rsidR="009510F2" w:rsidRPr="009510F2">
        <w:rPr>
          <w:lang w:val="kk-KZ"/>
        </w:rPr>
        <w:t>С</w:t>
      </w:r>
      <w:r w:rsidR="007E1E0A">
        <w:rPr>
          <w:lang w:val="kk-KZ"/>
        </w:rPr>
        <w:t>.</w:t>
      </w:r>
      <w:r w:rsidR="009510F2" w:rsidRPr="009510F2">
        <w:rPr>
          <w:lang w:val="kk-KZ"/>
        </w:rPr>
        <w:t>К</w:t>
      </w:r>
      <w:r w:rsidR="007E1E0A">
        <w:rPr>
          <w:lang w:val="kk-KZ"/>
        </w:rPr>
        <w:t>.</w:t>
      </w:r>
      <w:r w:rsidR="009510F2">
        <w:rPr>
          <w:lang w:val="kk-KZ"/>
        </w:rPr>
        <w:t xml:space="preserve"> с другой стороны, совместно именуемые Стороны, заключили настоящее </w:t>
      </w:r>
      <w:r w:rsidR="007F4367">
        <w:rPr>
          <w:lang w:val="kk-KZ"/>
        </w:rPr>
        <w:t>С</w:t>
      </w:r>
      <w:r w:rsidR="009510F2">
        <w:rPr>
          <w:lang w:val="kk-KZ"/>
        </w:rPr>
        <w:t xml:space="preserve">оглашение </w:t>
      </w:r>
      <w:r w:rsidR="00F2435A">
        <w:rPr>
          <w:lang w:val="kk-KZ"/>
        </w:rPr>
        <w:t>о работе согласительной комис</w:t>
      </w:r>
      <w:r w:rsidR="004A7FD7">
        <w:rPr>
          <w:lang w:val="kk-KZ"/>
        </w:rPr>
        <w:t>с</w:t>
      </w:r>
      <w:r w:rsidR="00F2435A">
        <w:rPr>
          <w:lang w:val="kk-KZ"/>
        </w:rPr>
        <w:t>ии</w:t>
      </w:r>
      <w:r w:rsidR="00210A15">
        <w:rPr>
          <w:lang w:val="kk-KZ"/>
        </w:rPr>
        <w:t xml:space="preserve"> </w:t>
      </w:r>
      <w:r w:rsidR="00744B48">
        <w:rPr>
          <w:lang w:val="kk-KZ"/>
        </w:rPr>
        <w:t xml:space="preserve">в </w:t>
      </w:r>
      <w:r w:rsidR="00744B48" w:rsidRPr="00744B48">
        <w:rPr>
          <w:lang w:val="kk-KZ"/>
        </w:rPr>
        <w:t>соответствии с Трудовым Кодексом Республики Казахстан от 23 ноября 2015</w:t>
      </w:r>
      <w:proofErr w:type="gramEnd"/>
      <w:r w:rsidR="00744B48" w:rsidRPr="00744B48">
        <w:rPr>
          <w:lang w:val="kk-KZ"/>
        </w:rPr>
        <w:t xml:space="preserve"> года </w:t>
      </w:r>
      <w:r w:rsidR="00744B48">
        <w:rPr>
          <w:lang w:val="kk-KZ"/>
        </w:rPr>
        <w:t xml:space="preserve"> </w:t>
      </w:r>
      <w:r w:rsidR="00744B48" w:rsidRPr="00744B48">
        <w:rPr>
          <w:lang w:val="kk-KZ"/>
        </w:rPr>
        <w:t>№ 414-V ЗРК</w:t>
      </w:r>
      <w:r w:rsidR="00744B48">
        <w:rPr>
          <w:lang w:val="kk-KZ"/>
        </w:rPr>
        <w:t xml:space="preserve"> </w:t>
      </w:r>
      <w:r w:rsidR="009510F2">
        <w:rPr>
          <w:lang w:val="kk-KZ"/>
        </w:rPr>
        <w:t>о нижеследующем:</w:t>
      </w:r>
    </w:p>
    <w:p w:rsidR="009510F2" w:rsidRDefault="009510F2" w:rsidP="009510F2">
      <w:pPr>
        <w:contextualSpacing/>
        <w:jc w:val="both"/>
        <w:rPr>
          <w:lang w:val="kk-KZ"/>
        </w:rPr>
      </w:pPr>
    </w:p>
    <w:p w:rsidR="00210A15" w:rsidRDefault="00210A15" w:rsidP="009510F2">
      <w:pPr>
        <w:contextualSpacing/>
        <w:jc w:val="both"/>
        <w:rPr>
          <w:lang w:val="kk-KZ"/>
        </w:rPr>
      </w:pPr>
    </w:p>
    <w:p w:rsidR="00210A15" w:rsidRPr="00210A15" w:rsidRDefault="00210A15" w:rsidP="00210A15">
      <w:pPr>
        <w:contextualSpacing/>
        <w:jc w:val="both"/>
        <w:rPr>
          <w:b/>
          <w:lang w:val="kk-KZ"/>
        </w:rPr>
      </w:pPr>
      <w:r w:rsidRPr="00210A15">
        <w:rPr>
          <w:b/>
          <w:lang w:val="kk-KZ"/>
        </w:rPr>
        <w:t xml:space="preserve">                                            </w:t>
      </w:r>
      <w:r w:rsidR="00D52184">
        <w:rPr>
          <w:b/>
          <w:lang w:val="kk-KZ"/>
        </w:rPr>
        <w:t xml:space="preserve">           </w:t>
      </w:r>
      <w:r w:rsidRPr="00210A15">
        <w:rPr>
          <w:b/>
          <w:lang w:val="kk-KZ"/>
        </w:rPr>
        <w:t xml:space="preserve">   Раздел 1. </w:t>
      </w:r>
      <w:r w:rsidR="00B12F82" w:rsidRPr="00210A15">
        <w:rPr>
          <w:b/>
          <w:lang w:val="kk-KZ"/>
        </w:rPr>
        <w:t>Общие положения</w:t>
      </w:r>
    </w:p>
    <w:p w:rsidR="00210A15" w:rsidRPr="00210A15" w:rsidRDefault="00210A15" w:rsidP="00210A15">
      <w:pPr>
        <w:contextualSpacing/>
        <w:jc w:val="both"/>
        <w:rPr>
          <w:lang w:val="kk-KZ"/>
        </w:rPr>
      </w:pPr>
    </w:p>
    <w:p w:rsidR="00210A15" w:rsidRPr="00210A15" w:rsidRDefault="00210A15" w:rsidP="00210A15">
      <w:pPr>
        <w:contextualSpacing/>
        <w:jc w:val="both"/>
        <w:rPr>
          <w:lang w:val="kk-KZ"/>
        </w:rPr>
      </w:pPr>
      <w:r w:rsidRPr="00210A15">
        <w:rPr>
          <w:lang w:val="kk-KZ"/>
        </w:rPr>
        <w:tab/>
        <w:t>1. Настоящее Соглашение определяет компетенцию, порядок формирования и работы согласительной комиссии по индивидуальным трудовым спорам, созданной совместно между Работодател</w:t>
      </w:r>
      <w:r w:rsidR="00744B48">
        <w:rPr>
          <w:lang w:val="kk-KZ"/>
        </w:rPr>
        <w:t>ем</w:t>
      </w:r>
      <w:r w:rsidRPr="00210A15">
        <w:rPr>
          <w:lang w:val="kk-KZ"/>
        </w:rPr>
        <w:t xml:space="preserve"> </w:t>
      </w:r>
      <w:r w:rsidR="00744B48">
        <w:rPr>
          <w:lang w:val="kk-KZ"/>
        </w:rPr>
        <w:t>и представител</w:t>
      </w:r>
      <w:r w:rsidR="00D52184">
        <w:rPr>
          <w:lang w:val="kk-KZ"/>
        </w:rPr>
        <w:t>я</w:t>
      </w:r>
      <w:r w:rsidR="00744B48">
        <w:rPr>
          <w:lang w:val="kk-KZ"/>
        </w:rPr>
        <w:t>м</w:t>
      </w:r>
      <w:r w:rsidR="00D52184">
        <w:rPr>
          <w:lang w:val="kk-KZ"/>
        </w:rPr>
        <w:t>и</w:t>
      </w:r>
      <w:r w:rsidR="00744B48">
        <w:rPr>
          <w:lang w:val="kk-KZ"/>
        </w:rPr>
        <w:t xml:space="preserve"> работников</w:t>
      </w:r>
      <w:r w:rsidRPr="00210A15">
        <w:rPr>
          <w:lang w:val="kk-KZ"/>
        </w:rPr>
        <w:t xml:space="preserve">, для урегулирования индивидуальных трудовых споров между </w:t>
      </w:r>
      <w:r w:rsidR="00203776" w:rsidRPr="00203776">
        <w:rPr>
          <w:lang w:val="kk-KZ"/>
        </w:rPr>
        <w:t>р</w:t>
      </w:r>
      <w:r w:rsidRPr="00210A15">
        <w:rPr>
          <w:lang w:val="kk-KZ"/>
        </w:rPr>
        <w:t xml:space="preserve">аботником и Работодателем. </w:t>
      </w:r>
    </w:p>
    <w:p w:rsidR="00D77A6F" w:rsidRPr="00D77A6F" w:rsidRDefault="00210A15" w:rsidP="00D52184">
      <w:pPr>
        <w:contextualSpacing/>
        <w:jc w:val="both"/>
        <w:rPr>
          <w:lang w:val="kk-KZ"/>
        </w:rPr>
      </w:pPr>
      <w:r w:rsidRPr="00210A15">
        <w:rPr>
          <w:lang w:val="kk-KZ"/>
        </w:rPr>
        <w:tab/>
      </w:r>
      <w:r w:rsidR="00744B48">
        <w:rPr>
          <w:lang w:val="kk-KZ"/>
        </w:rPr>
        <w:t>2</w:t>
      </w:r>
      <w:r w:rsidR="00D77A6F" w:rsidRPr="00D77A6F">
        <w:rPr>
          <w:lang w:val="kk-KZ"/>
        </w:rPr>
        <w:t xml:space="preserve">. </w:t>
      </w:r>
      <w:r w:rsidR="00D77A6F">
        <w:rPr>
          <w:lang w:val="kk-KZ"/>
        </w:rPr>
        <w:t>К</w:t>
      </w:r>
      <w:r w:rsidR="00D77A6F" w:rsidRPr="00D77A6F">
        <w:rPr>
          <w:lang w:val="kk-KZ"/>
        </w:rPr>
        <w:t xml:space="preserve">омпетенция согласительной комиссии и порядок принятия решений определяются настоящим </w:t>
      </w:r>
      <w:r w:rsidR="00D77A6F">
        <w:rPr>
          <w:lang w:val="kk-KZ"/>
        </w:rPr>
        <w:t>Соглашением</w:t>
      </w:r>
      <w:r w:rsidR="00D77A6F" w:rsidRPr="00D77A6F">
        <w:rPr>
          <w:lang w:val="kk-KZ"/>
        </w:rPr>
        <w:t xml:space="preserve">. </w:t>
      </w:r>
    </w:p>
    <w:p w:rsidR="00D77A6F" w:rsidRPr="00D77A6F" w:rsidRDefault="00D52184" w:rsidP="00D77A6F">
      <w:pPr>
        <w:ind w:firstLine="708"/>
        <w:contextualSpacing/>
        <w:jc w:val="both"/>
        <w:rPr>
          <w:lang w:val="kk-KZ"/>
        </w:rPr>
      </w:pPr>
      <w:r>
        <w:rPr>
          <w:lang w:val="kk-KZ"/>
        </w:rPr>
        <w:t>3</w:t>
      </w:r>
      <w:r w:rsidR="00D77A6F" w:rsidRPr="00D77A6F">
        <w:rPr>
          <w:lang w:val="kk-KZ"/>
        </w:rPr>
        <w:t xml:space="preserve">. Решение согласительной комиссии является обязательным для сторон трудового спора. </w:t>
      </w:r>
    </w:p>
    <w:p w:rsidR="00D77A6F" w:rsidRDefault="00D62A82" w:rsidP="00A0713B">
      <w:pPr>
        <w:ind w:firstLine="708"/>
        <w:contextualSpacing/>
        <w:jc w:val="both"/>
        <w:rPr>
          <w:lang w:val="kk-KZ"/>
        </w:rPr>
      </w:pPr>
      <w:r>
        <w:rPr>
          <w:lang w:val="kk-KZ"/>
        </w:rPr>
        <w:t>4</w:t>
      </w:r>
      <w:r w:rsidR="00A0713B" w:rsidRPr="00A0713B">
        <w:rPr>
          <w:lang w:val="kk-KZ"/>
        </w:rPr>
        <w:t xml:space="preserve">. Согласительная комиссия по разрешению индивидуального трудового спора (далее – Комиссия) является постоянно действующим органом, создается на паритетных началах из равного числа представителей </w:t>
      </w:r>
      <w:r w:rsidR="00203776">
        <w:rPr>
          <w:lang w:val="kk-KZ"/>
        </w:rPr>
        <w:t>Р</w:t>
      </w:r>
      <w:r w:rsidR="00A0713B" w:rsidRPr="00A0713B">
        <w:rPr>
          <w:lang w:val="kk-KZ"/>
        </w:rPr>
        <w:t xml:space="preserve">аботников и Работодателя в составе 10 </w:t>
      </w:r>
      <w:r w:rsidR="00744B48">
        <w:rPr>
          <w:lang w:val="kk-KZ"/>
        </w:rPr>
        <w:t>(десят</w:t>
      </w:r>
      <w:r w:rsidR="00D52184">
        <w:rPr>
          <w:lang w:val="kk-KZ"/>
        </w:rPr>
        <w:t>и</w:t>
      </w:r>
      <w:r w:rsidR="00744B48">
        <w:rPr>
          <w:lang w:val="kk-KZ"/>
        </w:rPr>
        <w:t xml:space="preserve">) </w:t>
      </w:r>
      <w:r w:rsidR="00A0713B" w:rsidRPr="00A0713B">
        <w:rPr>
          <w:lang w:val="kk-KZ"/>
        </w:rPr>
        <w:t xml:space="preserve">человек, </w:t>
      </w:r>
      <w:r w:rsidR="00D52184">
        <w:rPr>
          <w:lang w:val="kk-KZ"/>
        </w:rPr>
        <w:t xml:space="preserve">                  </w:t>
      </w:r>
      <w:r w:rsidR="00A0713B" w:rsidRPr="00A0713B">
        <w:rPr>
          <w:lang w:val="kk-KZ"/>
        </w:rPr>
        <w:t xml:space="preserve">по 5 </w:t>
      </w:r>
      <w:r w:rsidR="00744B48">
        <w:rPr>
          <w:lang w:val="kk-KZ"/>
        </w:rPr>
        <w:t xml:space="preserve">(пять) </w:t>
      </w:r>
      <w:r w:rsidR="00A0713B" w:rsidRPr="00A0713B">
        <w:rPr>
          <w:lang w:val="kk-KZ"/>
        </w:rPr>
        <w:t>человек от каждой стороны.</w:t>
      </w:r>
    </w:p>
    <w:p w:rsidR="00201CC8" w:rsidRDefault="00201CC8" w:rsidP="0066216C">
      <w:pPr>
        <w:ind w:firstLine="708"/>
        <w:contextualSpacing/>
        <w:jc w:val="both"/>
        <w:rPr>
          <w:lang w:val="kk-KZ"/>
        </w:rPr>
      </w:pPr>
      <w:r>
        <w:rPr>
          <w:lang w:val="kk-KZ"/>
        </w:rPr>
        <w:t xml:space="preserve">5. </w:t>
      </w:r>
      <w:r w:rsidRPr="00201CC8">
        <w:rPr>
          <w:lang w:val="kk-KZ"/>
        </w:rPr>
        <w:t xml:space="preserve">Члены Комиссии на первом организационном заседании избирают из </w:t>
      </w:r>
      <w:r w:rsidR="0066216C" w:rsidRPr="0066216C">
        <w:rPr>
          <w:lang w:val="kk-KZ"/>
        </w:rPr>
        <w:t xml:space="preserve">числа представителей </w:t>
      </w:r>
      <w:r w:rsidR="0066216C">
        <w:rPr>
          <w:lang w:val="kk-KZ"/>
        </w:rPr>
        <w:t>Р</w:t>
      </w:r>
      <w:r w:rsidR="0066216C" w:rsidRPr="0066216C">
        <w:rPr>
          <w:lang w:val="kk-KZ"/>
        </w:rPr>
        <w:t xml:space="preserve">аботодателя и представителей </w:t>
      </w:r>
      <w:r w:rsidR="008F2C3C">
        <w:rPr>
          <w:lang w:val="kk-KZ"/>
        </w:rPr>
        <w:t>Р</w:t>
      </w:r>
      <w:r w:rsidR="0066216C" w:rsidRPr="0066216C">
        <w:rPr>
          <w:lang w:val="kk-KZ"/>
        </w:rPr>
        <w:t xml:space="preserve">аботников </w:t>
      </w:r>
      <w:r w:rsidRPr="00201CC8">
        <w:rPr>
          <w:lang w:val="kk-KZ"/>
        </w:rPr>
        <w:t>председателя и секретаря путем голосования. Председатель и секретарь Комиссии считаются избранными, если за них проголосовали более половины членов Комиссии.</w:t>
      </w:r>
    </w:p>
    <w:p w:rsidR="005B3BE4" w:rsidRPr="00CC36D0" w:rsidRDefault="00B24110" w:rsidP="00A0713B">
      <w:pPr>
        <w:ind w:firstLine="708"/>
        <w:contextualSpacing/>
        <w:jc w:val="both"/>
      </w:pPr>
      <w:r>
        <w:rPr>
          <w:lang w:val="kk-KZ"/>
        </w:rPr>
        <w:t>6</w:t>
      </w:r>
      <w:r w:rsidR="005B3BE4">
        <w:rPr>
          <w:lang w:val="kk-KZ"/>
        </w:rPr>
        <w:t xml:space="preserve">. </w:t>
      </w:r>
      <w:r w:rsidR="005B3BE4" w:rsidRPr="005B3BE4">
        <w:t xml:space="preserve">Комиссия образуется на срок до 3 лет. Полномочия всех представителей истекают одновременно с истечением срока, на который образована </w:t>
      </w:r>
      <w:r w:rsidR="008F2C3C">
        <w:rPr>
          <w:lang w:val="kk-KZ"/>
        </w:rPr>
        <w:t>К</w:t>
      </w:r>
      <w:proofErr w:type="spellStart"/>
      <w:r w:rsidR="005B3BE4" w:rsidRPr="005B3BE4">
        <w:t>омиссия</w:t>
      </w:r>
      <w:proofErr w:type="spellEnd"/>
      <w:r w:rsidR="005B3BE4" w:rsidRPr="005B3BE4">
        <w:t>.</w:t>
      </w:r>
    </w:p>
    <w:p w:rsidR="00A0713B" w:rsidRDefault="00B24110" w:rsidP="00A0713B">
      <w:pPr>
        <w:ind w:firstLine="708"/>
        <w:contextualSpacing/>
        <w:jc w:val="both"/>
        <w:rPr>
          <w:lang w:val="kk-KZ"/>
        </w:rPr>
      </w:pPr>
      <w:r>
        <w:rPr>
          <w:lang w:val="kk-KZ"/>
        </w:rPr>
        <w:t>7</w:t>
      </w:r>
      <w:r w:rsidR="00A0713B" w:rsidRPr="004C4C6A">
        <w:rPr>
          <w:lang w:val="kk-KZ"/>
        </w:rPr>
        <w:t xml:space="preserve">. Делопроизводство Комиссии ведётся отдельно от общего </w:t>
      </w:r>
      <w:r w:rsidR="00A0713B" w:rsidRPr="00A0713B">
        <w:rPr>
          <w:lang w:val="kk-KZ"/>
        </w:rPr>
        <w:t>делопроизводства в особом разделе номенклатуры дел.</w:t>
      </w:r>
    </w:p>
    <w:p w:rsidR="00BF5914" w:rsidRDefault="00A0713B" w:rsidP="00BF5914">
      <w:pPr>
        <w:ind w:firstLine="710"/>
        <w:jc w:val="center"/>
        <w:rPr>
          <w:lang w:val="kk-KZ"/>
        </w:rPr>
      </w:pPr>
      <w:r w:rsidRPr="00A0713B">
        <w:rPr>
          <w:lang w:val="kk-KZ"/>
        </w:rPr>
        <w:tab/>
      </w:r>
    </w:p>
    <w:p w:rsidR="00BF5914" w:rsidRPr="004C4C6A" w:rsidRDefault="00BF5914" w:rsidP="00BF5914">
      <w:pPr>
        <w:ind w:firstLine="710"/>
        <w:jc w:val="center"/>
        <w:rPr>
          <w:b/>
          <w:lang w:val="kk-KZ"/>
        </w:rPr>
      </w:pPr>
      <w:r w:rsidRPr="004C4C6A">
        <w:rPr>
          <w:b/>
          <w:lang w:val="kk-KZ"/>
        </w:rPr>
        <w:t xml:space="preserve">Раздел 2. </w:t>
      </w:r>
      <w:r w:rsidR="00B12F82" w:rsidRPr="004C4C6A">
        <w:rPr>
          <w:b/>
          <w:lang w:val="kk-KZ"/>
        </w:rPr>
        <w:t>Вопросы, рассматриваемые Комиссией</w:t>
      </w:r>
    </w:p>
    <w:p w:rsidR="00CC36D0" w:rsidRPr="00BF5914" w:rsidRDefault="00CC36D0" w:rsidP="00BF5914">
      <w:pPr>
        <w:ind w:firstLine="710"/>
        <w:jc w:val="center"/>
        <w:rPr>
          <w:rFonts w:ascii="Calibri" w:hAnsi="Calibri" w:cs="Calibri"/>
          <w:color w:val="FF0000"/>
        </w:rPr>
      </w:pPr>
    </w:p>
    <w:p w:rsidR="00B12F82" w:rsidRDefault="00732C52" w:rsidP="00BF5914">
      <w:pPr>
        <w:ind w:firstLine="708"/>
        <w:contextualSpacing/>
        <w:jc w:val="both"/>
        <w:rPr>
          <w:lang w:val="kk-KZ"/>
        </w:rPr>
      </w:pPr>
      <w:r>
        <w:rPr>
          <w:lang w:val="kk-KZ"/>
        </w:rPr>
        <w:t>8</w:t>
      </w:r>
      <w:r w:rsidR="00BF5914" w:rsidRPr="004C4C6A">
        <w:t xml:space="preserve">. </w:t>
      </w:r>
      <w:r w:rsidR="00B12F82" w:rsidRPr="004C4C6A">
        <w:t>К</w:t>
      </w:r>
      <w:r w:rsidR="00BF5914" w:rsidRPr="004C4C6A">
        <w:t xml:space="preserve">омиссия </w:t>
      </w:r>
      <w:proofErr w:type="spellStart"/>
      <w:r w:rsidR="00BF5914" w:rsidRPr="004C4C6A">
        <w:t>рассматрива</w:t>
      </w:r>
      <w:proofErr w:type="spellEnd"/>
      <w:r w:rsidR="00744B48">
        <w:rPr>
          <w:lang w:val="kk-KZ"/>
        </w:rPr>
        <w:t>ет</w:t>
      </w:r>
      <w:r w:rsidR="00BF5914" w:rsidRPr="004C4C6A">
        <w:t xml:space="preserve"> все без исключения, возникающие индивидуальные трудовые споры</w:t>
      </w:r>
      <w:r w:rsidR="00744B48">
        <w:rPr>
          <w:lang w:val="kk-KZ"/>
        </w:rPr>
        <w:t xml:space="preserve"> между </w:t>
      </w:r>
      <w:r w:rsidR="00744B48" w:rsidRPr="00D52184">
        <w:rPr>
          <w:lang w:val="kk-KZ"/>
        </w:rPr>
        <w:t>Работ</w:t>
      </w:r>
      <w:r w:rsidR="00D52184" w:rsidRPr="00D52184">
        <w:rPr>
          <w:lang w:val="kk-KZ"/>
        </w:rPr>
        <w:t>одателем</w:t>
      </w:r>
      <w:r w:rsidR="00744B48" w:rsidRPr="00D52184">
        <w:rPr>
          <w:lang w:val="kk-KZ"/>
        </w:rPr>
        <w:t xml:space="preserve"> и </w:t>
      </w:r>
      <w:r w:rsidR="00203776">
        <w:rPr>
          <w:lang w:val="kk-KZ"/>
        </w:rPr>
        <w:t>р</w:t>
      </w:r>
      <w:r w:rsidR="00744B48" w:rsidRPr="00D52184">
        <w:rPr>
          <w:lang w:val="kk-KZ"/>
        </w:rPr>
        <w:t>аботник</w:t>
      </w:r>
      <w:r w:rsidR="00D52184" w:rsidRPr="00D52184">
        <w:rPr>
          <w:lang w:val="kk-KZ"/>
        </w:rPr>
        <w:t>а</w:t>
      </w:r>
      <w:r w:rsidR="00744B48" w:rsidRPr="00D52184">
        <w:rPr>
          <w:lang w:val="kk-KZ"/>
        </w:rPr>
        <w:t>м</w:t>
      </w:r>
      <w:r w:rsidR="00D52184" w:rsidRPr="00D52184">
        <w:rPr>
          <w:lang w:val="kk-KZ"/>
        </w:rPr>
        <w:t>и</w:t>
      </w:r>
      <w:r w:rsidR="00BF5914" w:rsidRPr="00D52184">
        <w:t xml:space="preserve">. </w:t>
      </w:r>
    </w:p>
    <w:p w:rsidR="00E35DFF" w:rsidRPr="00E35DFF" w:rsidRDefault="00E35DFF" w:rsidP="00BF5914">
      <w:pPr>
        <w:ind w:firstLine="708"/>
        <w:contextualSpacing/>
        <w:jc w:val="both"/>
        <w:rPr>
          <w:lang w:val="kk-KZ"/>
        </w:rPr>
      </w:pPr>
      <w:r>
        <w:rPr>
          <w:lang w:val="kk-KZ"/>
        </w:rPr>
        <w:t>Индивид</w:t>
      </w:r>
      <w:r w:rsidR="00D52184">
        <w:rPr>
          <w:lang w:val="kk-KZ"/>
        </w:rPr>
        <w:t>уальный</w:t>
      </w:r>
      <w:r>
        <w:rPr>
          <w:lang w:val="kk-KZ"/>
        </w:rPr>
        <w:t xml:space="preserve"> т</w:t>
      </w:r>
      <w:r w:rsidRPr="00E35DFF">
        <w:rPr>
          <w:lang w:val="kk-KZ"/>
        </w:rPr>
        <w:t>рудовой спор рассматривается Комиссией, если не урегулирова</w:t>
      </w:r>
      <w:r w:rsidR="00110C39">
        <w:rPr>
          <w:lang w:val="kk-KZ"/>
        </w:rPr>
        <w:t>ны</w:t>
      </w:r>
      <w:r w:rsidRPr="00E35DFF">
        <w:rPr>
          <w:lang w:val="kk-KZ"/>
        </w:rPr>
        <w:t xml:space="preserve"> разногласия при непосредственных переговорах с Работодателем.</w:t>
      </w:r>
    </w:p>
    <w:p w:rsidR="00BF5914" w:rsidRPr="00942F17" w:rsidRDefault="00BF5914" w:rsidP="00BF5914">
      <w:pPr>
        <w:ind w:firstLine="708"/>
        <w:contextualSpacing/>
        <w:jc w:val="both"/>
        <w:rPr>
          <w:lang w:val="kk-KZ"/>
        </w:rPr>
      </w:pPr>
      <w:r w:rsidRPr="00942F17">
        <w:rPr>
          <w:lang w:val="kk-KZ"/>
        </w:rPr>
        <w:t xml:space="preserve">Индивидуальным трудовым спором признаются неурегулированные разногласия между </w:t>
      </w:r>
      <w:r w:rsidR="00203776">
        <w:rPr>
          <w:lang w:val="kk-KZ"/>
        </w:rPr>
        <w:t>р</w:t>
      </w:r>
      <w:r w:rsidRPr="00942F17">
        <w:rPr>
          <w:lang w:val="kk-KZ"/>
        </w:rPr>
        <w:t xml:space="preserve">аботником и Работодателем по вопросам применения трудового законодательства Республики Казахстан, выполнения или изменения условий соглашений, трудового договора, актов </w:t>
      </w:r>
      <w:r w:rsidR="00203776">
        <w:rPr>
          <w:lang w:val="kk-KZ"/>
        </w:rPr>
        <w:t>Р</w:t>
      </w:r>
      <w:r w:rsidRPr="00942F17">
        <w:rPr>
          <w:lang w:val="kk-KZ"/>
        </w:rPr>
        <w:t>аботодателя, о которых заявлено в Комиссию.</w:t>
      </w:r>
    </w:p>
    <w:p w:rsidR="00BF5914" w:rsidRPr="004C4C6A" w:rsidRDefault="00732C52" w:rsidP="00B12F82">
      <w:pPr>
        <w:ind w:firstLine="710"/>
        <w:jc w:val="both"/>
        <w:rPr>
          <w:rFonts w:ascii="Calibri" w:hAnsi="Calibri" w:cs="Calibri"/>
        </w:rPr>
      </w:pPr>
      <w:r>
        <w:rPr>
          <w:lang w:val="kk-KZ"/>
        </w:rPr>
        <w:t>9</w:t>
      </w:r>
      <w:r w:rsidR="00BF5914" w:rsidRPr="004C4C6A">
        <w:t xml:space="preserve">. </w:t>
      </w:r>
      <w:r w:rsidR="00B12F82" w:rsidRPr="004C4C6A">
        <w:t>К</w:t>
      </w:r>
      <w:r w:rsidR="00BF5914" w:rsidRPr="004C4C6A">
        <w:t xml:space="preserve">омиссия рассматривает споры </w:t>
      </w:r>
      <w:r w:rsidR="00203776">
        <w:rPr>
          <w:lang w:val="kk-KZ"/>
        </w:rPr>
        <w:t>р</w:t>
      </w:r>
      <w:proofErr w:type="spellStart"/>
      <w:r w:rsidR="00BF5914" w:rsidRPr="004C4C6A">
        <w:t>аботников</w:t>
      </w:r>
      <w:proofErr w:type="spellEnd"/>
      <w:r w:rsidR="00BF5914" w:rsidRPr="004C4C6A">
        <w:t>, связанные с применением трудового законодательства, коллективного договора, соглашений и иных локальных правовых актов, трудовых договоров, в том числе об (о):</w:t>
      </w:r>
    </w:p>
    <w:p w:rsidR="00BF5914" w:rsidRPr="004C4C6A" w:rsidRDefault="00BF5914" w:rsidP="00B12F82">
      <w:pPr>
        <w:numPr>
          <w:ilvl w:val="0"/>
          <w:numId w:val="32"/>
        </w:numPr>
        <w:ind w:left="1070"/>
        <w:jc w:val="both"/>
      </w:pPr>
      <w:r w:rsidRPr="004C4C6A">
        <w:t>оплате труда;</w:t>
      </w:r>
    </w:p>
    <w:p w:rsidR="00B12F82" w:rsidRPr="004C4C6A" w:rsidRDefault="00BF5914" w:rsidP="00B12F82">
      <w:pPr>
        <w:numPr>
          <w:ilvl w:val="0"/>
          <w:numId w:val="32"/>
        </w:numPr>
        <w:ind w:left="1070"/>
        <w:jc w:val="both"/>
      </w:pPr>
      <w:proofErr w:type="gramStart"/>
      <w:r w:rsidRPr="004C4C6A">
        <w:lastRenderedPageBreak/>
        <w:t>переводе</w:t>
      </w:r>
      <w:proofErr w:type="gramEnd"/>
      <w:r w:rsidRPr="004C4C6A">
        <w:t xml:space="preserve"> на другую работу и перемещении на другое рабочее место;</w:t>
      </w:r>
    </w:p>
    <w:p w:rsidR="00B12F82" w:rsidRPr="004C4C6A" w:rsidRDefault="0053367B" w:rsidP="0053367B">
      <w:pPr>
        <w:ind w:firstLine="708"/>
        <w:jc w:val="both"/>
      </w:pPr>
      <w:r>
        <w:rPr>
          <w:lang w:val="kk-KZ"/>
        </w:rPr>
        <w:t xml:space="preserve">3) </w:t>
      </w:r>
      <w:r w:rsidR="00BF5914" w:rsidRPr="004C4C6A">
        <w:t>оплате труда, в том числе при совмещении должностей, временном замещении отсутствующего работника, совместительстве, за работу в сверхурочное, ночное время, выходные и праздничные дни;</w:t>
      </w:r>
    </w:p>
    <w:p w:rsidR="00B12F82" w:rsidRPr="004C4C6A" w:rsidRDefault="0053367B" w:rsidP="0053367B">
      <w:pPr>
        <w:ind w:firstLine="708"/>
        <w:jc w:val="both"/>
      </w:pPr>
      <w:r>
        <w:rPr>
          <w:lang w:val="kk-KZ"/>
        </w:rPr>
        <w:t xml:space="preserve">4) </w:t>
      </w:r>
      <w:r w:rsidR="00BF5914" w:rsidRPr="004C4C6A">
        <w:t>праве на получение и размере причитающихся работнику вознаграждений, предусмотренных действующей системой оплаты труда;</w:t>
      </w:r>
    </w:p>
    <w:p w:rsidR="00B12F82" w:rsidRPr="004C4C6A" w:rsidRDefault="00BF5914" w:rsidP="0053367B">
      <w:pPr>
        <w:pStyle w:val="a6"/>
        <w:numPr>
          <w:ilvl w:val="0"/>
          <w:numId w:val="33"/>
        </w:numPr>
        <w:jc w:val="both"/>
      </w:pPr>
      <w:r w:rsidRPr="004C4C6A">
        <w:t>выплате компенсаций и предоставлении гарантий;</w:t>
      </w:r>
    </w:p>
    <w:p w:rsidR="00B12F82" w:rsidRPr="004C4C6A" w:rsidRDefault="00BF5914" w:rsidP="0053367B">
      <w:pPr>
        <w:numPr>
          <w:ilvl w:val="0"/>
          <w:numId w:val="33"/>
        </w:numPr>
        <w:ind w:left="1070"/>
        <w:jc w:val="both"/>
      </w:pPr>
      <w:proofErr w:type="gramStart"/>
      <w:r w:rsidRPr="004C4C6A">
        <w:t>возврате</w:t>
      </w:r>
      <w:proofErr w:type="gramEnd"/>
      <w:r w:rsidRPr="004C4C6A">
        <w:t xml:space="preserve"> денежных сумм, удержанных из заработной платы работника;</w:t>
      </w:r>
    </w:p>
    <w:p w:rsidR="00B12F82" w:rsidRPr="004C4C6A" w:rsidRDefault="00BF5914" w:rsidP="0053367B">
      <w:pPr>
        <w:numPr>
          <w:ilvl w:val="0"/>
          <w:numId w:val="33"/>
        </w:numPr>
        <w:ind w:left="1070"/>
        <w:jc w:val="both"/>
      </w:pPr>
      <w:proofErr w:type="gramStart"/>
      <w:r w:rsidRPr="004C4C6A">
        <w:t>предоставлении</w:t>
      </w:r>
      <w:proofErr w:type="gramEnd"/>
      <w:r w:rsidRPr="004C4C6A">
        <w:t xml:space="preserve"> отпусков;</w:t>
      </w:r>
    </w:p>
    <w:p w:rsidR="00B12F82" w:rsidRPr="004C4C6A" w:rsidRDefault="0053367B" w:rsidP="0053367B">
      <w:pPr>
        <w:ind w:firstLine="708"/>
        <w:jc w:val="both"/>
      </w:pPr>
      <w:r>
        <w:rPr>
          <w:lang w:val="kk-KZ"/>
        </w:rPr>
        <w:t xml:space="preserve">8) </w:t>
      </w:r>
      <w:r w:rsidR="00BF5914" w:rsidRPr="004C4C6A">
        <w:t>выдаче специальной одежды, специальной обуви, средств индивидуальной защиты, лечебно-профилактического питания.</w:t>
      </w:r>
    </w:p>
    <w:p w:rsidR="00B12F82" w:rsidRPr="004C4C6A" w:rsidRDefault="0053367B" w:rsidP="0053367B">
      <w:pPr>
        <w:ind w:firstLine="708"/>
        <w:jc w:val="both"/>
      </w:pPr>
      <w:r>
        <w:rPr>
          <w:lang w:val="kk-KZ"/>
        </w:rPr>
        <w:t xml:space="preserve">9) </w:t>
      </w:r>
      <w:r w:rsidR="00BF5914" w:rsidRPr="004C4C6A">
        <w:t>выплате заработной платы за время вынужденного прогула или разницы в заработке за время выполнения нижеоплачиваемой работы в связи с незаконным переводом;</w:t>
      </w:r>
    </w:p>
    <w:p w:rsidR="00B12F82" w:rsidRPr="004C4C6A" w:rsidRDefault="0053367B" w:rsidP="0053367B">
      <w:pPr>
        <w:ind w:firstLine="708"/>
        <w:jc w:val="both"/>
      </w:pPr>
      <w:r>
        <w:rPr>
          <w:lang w:val="kk-KZ"/>
        </w:rPr>
        <w:t xml:space="preserve">10) </w:t>
      </w:r>
      <w:r w:rsidR="00BF5914" w:rsidRPr="004C4C6A">
        <w:t>взыскании заработной платы, включая надбавки, предусмотренные системой оплаты труда;</w:t>
      </w:r>
    </w:p>
    <w:p w:rsidR="00B12F82" w:rsidRPr="004C4C6A" w:rsidRDefault="00BF5914" w:rsidP="0053367B">
      <w:pPr>
        <w:pStyle w:val="a6"/>
        <w:numPr>
          <w:ilvl w:val="0"/>
          <w:numId w:val="34"/>
        </w:numPr>
        <w:jc w:val="both"/>
      </w:pPr>
      <w:proofErr w:type="gramStart"/>
      <w:r w:rsidRPr="004C4C6A">
        <w:t>применении</w:t>
      </w:r>
      <w:proofErr w:type="gramEnd"/>
      <w:r w:rsidRPr="004C4C6A">
        <w:t xml:space="preserve"> дисциплинарных взысканий;</w:t>
      </w:r>
    </w:p>
    <w:p w:rsidR="00B12F82" w:rsidRPr="004C4C6A" w:rsidRDefault="0053367B" w:rsidP="0053367B">
      <w:pPr>
        <w:ind w:firstLine="708"/>
        <w:jc w:val="both"/>
      </w:pPr>
      <w:r>
        <w:rPr>
          <w:lang w:val="kk-KZ"/>
        </w:rPr>
        <w:t xml:space="preserve">12) </w:t>
      </w:r>
      <w:r w:rsidR="00BF5914" w:rsidRPr="004C4C6A">
        <w:t>неправильных или неточных записях в трудовой книжке сведений о заключении или изменении трудового договора, если эти записи не соответствуют приказу или иным предусмотренным законодательством документам.</w:t>
      </w:r>
    </w:p>
    <w:p w:rsidR="00A22BE4" w:rsidRPr="004C4C6A" w:rsidRDefault="00BF5914" w:rsidP="0053367B">
      <w:pPr>
        <w:pStyle w:val="a6"/>
        <w:numPr>
          <w:ilvl w:val="0"/>
          <w:numId w:val="35"/>
        </w:numPr>
        <w:jc w:val="both"/>
      </w:pPr>
      <w:proofErr w:type="gramStart"/>
      <w:r w:rsidRPr="004C4C6A">
        <w:t>восстановлении</w:t>
      </w:r>
      <w:proofErr w:type="gramEnd"/>
      <w:r w:rsidRPr="004C4C6A">
        <w:t xml:space="preserve"> на работе, об изменении даты и формулировки причины увольнения;</w:t>
      </w:r>
    </w:p>
    <w:p w:rsidR="00A22BE4" w:rsidRPr="004C4C6A" w:rsidRDefault="00BF5914" w:rsidP="0053367B">
      <w:pPr>
        <w:numPr>
          <w:ilvl w:val="0"/>
          <w:numId w:val="35"/>
        </w:numPr>
        <w:ind w:left="1070"/>
        <w:jc w:val="both"/>
      </w:pPr>
      <w:r w:rsidRPr="004C4C6A">
        <w:t xml:space="preserve"> </w:t>
      </w:r>
      <w:proofErr w:type="gramStart"/>
      <w:r w:rsidRPr="004C4C6A">
        <w:t>возмещении</w:t>
      </w:r>
      <w:proofErr w:type="gramEnd"/>
      <w:r w:rsidRPr="004C4C6A">
        <w:t xml:space="preserve"> причиненного материального ущерба;</w:t>
      </w:r>
    </w:p>
    <w:p w:rsidR="00A22BE4" w:rsidRPr="004C4C6A" w:rsidRDefault="00BF5914" w:rsidP="0053367B">
      <w:pPr>
        <w:numPr>
          <w:ilvl w:val="0"/>
          <w:numId w:val="35"/>
        </w:numPr>
        <w:ind w:left="1070"/>
        <w:jc w:val="both"/>
      </w:pPr>
      <w:proofErr w:type="gramStart"/>
      <w:r w:rsidRPr="004C4C6A">
        <w:t>соблюдении</w:t>
      </w:r>
      <w:proofErr w:type="gramEnd"/>
      <w:r w:rsidRPr="004C4C6A">
        <w:t xml:space="preserve"> режима рабочего времени и времени отдыха;</w:t>
      </w:r>
    </w:p>
    <w:p w:rsidR="00BF5914" w:rsidRPr="004C4C6A" w:rsidRDefault="00BF5914" w:rsidP="0053367B">
      <w:pPr>
        <w:numPr>
          <w:ilvl w:val="0"/>
          <w:numId w:val="35"/>
        </w:numPr>
        <w:ind w:left="1070"/>
        <w:jc w:val="both"/>
      </w:pPr>
      <w:r w:rsidRPr="004C4C6A">
        <w:t>отмене решений аттестационной комиссии.</w:t>
      </w:r>
    </w:p>
    <w:p w:rsidR="00210A15" w:rsidRDefault="00F17327" w:rsidP="00942F17">
      <w:pPr>
        <w:contextualSpacing/>
        <w:jc w:val="both"/>
        <w:rPr>
          <w:lang w:val="kk-KZ"/>
        </w:rPr>
      </w:pPr>
      <w:r>
        <w:rPr>
          <w:lang w:val="kk-KZ"/>
        </w:rPr>
        <w:tab/>
      </w:r>
    </w:p>
    <w:p w:rsidR="009453FB" w:rsidRPr="004C4C6A" w:rsidRDefault="009453FB" w:rsidP="00942F17">
      <w:pPr>
        <w:contextualSpacing/>
        <w:jc w:val="both"/>
        <w:rPr>
          <w:lang w:val="kk-KZ"/>
        </w:rPr>
      </w:pPr>
    </w:p>
    <w:p w:rsidR="00F34CB6" w:rsidRPr="004C4C6A" w:rsidRDefault="00F34CB6" w:rsidP="00F34CB6">
      <w:pPr>
        <w:ind w:firstLine="710"/>
        <w:jc w:val="center"/>
        <w:rPr>
          <w:b/>
          <w:lang w:val="kk-KZ"/>
        </w:rPr>
      </w:pPr>
      <w:r w:rsidRPr="004C4C6A">
        <w:rPr>
          <w:b/>
          <w:lang w:val="kk-KZ"/>
        </w:rPr>
        <w:t xml:space="preserve">Раздел </w:t>
      </w:r>
      <w:r w:rsidR="00B30684" w:rsidRPr="004C4C6A">
        <w:rPr>
          <w:b/>
          <w:lang w:val="kk-KZ"/>
        </w:rPr>
        <w:t>3</w:t>
      </w:r>
      <w:r w:rsidRPr="004C4C6A">
        <w:rPr>
          <w:b/>
          <w:lang w:val="kk-KZ"/>
        </w:rPr>
        <w:t xml:space="preserve">. </w:t>
      </w:r>
      <w:r w:rsidR="00A22BE4" w:rsidRPr="004C4C6A">
        <w:rPr>
          <w:b/>
        </w:rPr>
        <w:t xml:space="preserve">Порядок </w:t>
      </w:r>
      <w:proofErr w:type="spellStart"/>
      <w:r w:rsidR="00A22BE4" w:rsidRPr="004C4C6A">
        <w:rPr>
          <w:b/>
        </w:rPr>
        <w:t>ра</w:t>
      </w:r>
      <w:proofErr w:type="spellEnd"/>
      <w:r w:rsidR="00A05034">
        <w:rPr>
          <w:b/>
          <w:lang w:val="kk-KZ"/>
        </w:rPr>
        <w:t>ссмотрения индивидуального трудового спора</w:t>
      </w:r>
      <w:r w:rsidR="00A22BE4" w:rsidRPr="004C4C6A">
        <w:rPr>
          <w:b/>
        </w:rPr>
        <w:t xml:space="preserve"> </w:t>
      </w:r>
    </w:p>
    <w:p w:rsidR="00CC36D0" w:rsidRPr="004C4C6A" w:rsidRDefault="00CC36D0" w:rsidP="00F34CB6">
      <w:pPr>
        <w:ind w:firstLine="710"/>
        <w:jc w:val="center"/>
        <w:rPr>
          <w:rFonts w:ascii="Calibri" w:hAnsi="Calibri" w:cs="Calibri"/>
          <w:lang w:val="kk-KZ"/>
        </w:rPr>
      </w:pPr>
    </w:p>
    <w:p w:rsidR="00110C39" w:rsidRPr="005059B5" w:rsidRDefault="00732C52" w:rsidP="00F34CB6">
      <w:pPr>
        <w:ind w:firstLine="710"/>
        <w:jc w:val="both"/>
        <w:rPr>
          <w:lang w:val="kk-KZ"/>
        </w:rPr>
      </w:pPr>
      <w:r>
        <w:rPr>
          <w:lang w:val="kk-KZ"/>
        </w:rPr>
        <w:t>10</w:t>
      </w:r>
      <w:r w:rsidR="00F34CB6" w:rsidRPr="004C4C6A">
        <w:t xml:space="preserve">. </w:t>
      </w:r>
      <w:r w:rsidR="00110C39" w:rsidRPr="00110C39">
        <w:t xml:space="preserve">Заявление, поступившее в Комиссию, подлежит обязательной регистрации </w:t>
      </w:r>
      <w:r w:rsidR="00467F12">
        <w:rPr>
          <w:lang w:val="kk-KZ"/>
        </w:rPr>
        <w:t xml:space="preserve">в день подачи </w:t>
      </w:r>
      <w:r w:rsidR="00110C39" w:rsidRPr="00110C39">
        <w:t xml:space="preserve">в специальном журнале, который ведет секретарь. </w:t>
      </w:r>
      <w:r w:rsidR="005059B5">
        <w:rPr>
          <w:lang w:val="kk-KZ"/>
        </w:rPr>
        <w:t xml:space="preserve">Рассматривается на языке обращения </w:t>
      </w:r>
      <w:r>
        <w:rPr>
          <w:lang w:val="kk-KZ"/>
        </w:rPr>
        <w:t>(</w:t>
      </w:r>
      <w:r w:rsidR="005059B5">
        <w:rPr>
          <w:lang w:val="kk-KZ"/>
        </w:rPr>
        <w:t>заявления</w:t>
      </w:r>
      <w:r>
        <w:rPr>
          <w:lang w:val="kk-KZ"/>
        </w:rPr>
        <w:t>)</w:t>
      </w:r>
      <w:r w:rsidR="005059B5">
        <w:rPr>
          <w:lang w:val="kk-KZ"/>
        </w:rPr>
        <w:t>.</w:t>
      </w:r>
    </w:p>
    <w:p w:rsidR="00F34CB6" w:rsidRDefault="00732C52" w:rsidP="00F34CB6">
      <w:pPr>
        <w:ind w:firstLine="710"/>
        <w:jc w:val="both"/>
        <w:rPr>
          <w:lang w:val="kk-KZ"/>
        </w:rPr>
      </w:pPr>
      <w:r>
        <w:rPr>
          <w:lang w:val="kk-KZ"/>
        </w:rPr>
        <w:t>11</w:t>
      </w:r>
      <w:r w:rsidR="00F34CB6" w:rsidRPr="004C4C6A">
        <w:t xml:space="preserve">. Работники могут обращаться в </w:t>
      </w:r>
      <w:r w:rsidR="00A22BE4" w:rsidRPr="004C4C6A">
        <w:t>К</w:t>
      </w:r>
      <w:r w:rsidR="00F34CB6" w:rsidRPr="004C4C6A">
        <w:t>омиссию:</w:t>
      </w:r>
    </w:p>
    <w:p w:rsidR="00B24110" w:rsidRPr="00B24110" w:rsidRDefault="00B24110" w:rsidP="003E148A">
      <w:pPr>
        <w:ind w:firstLine="708"/>
        <w:jc w:val="both"/>
        <w:rPr>
          <w:lang w:val="kk-KZ"/>
        </w:rPr>
      </w:pPr>
      <w:r w:rsidRPr="00B24110">
        <w:rPr>
          <w:lang w:val="kk-KZ"/>
        </w:rPr>
        <w:t>по спорам о восстановлении на работе - один месяц со дня вручения или направления по</w:t>
      </w:r>
      <w:r w:rsidR="003E148A">
        <w:rPr>
          <w:lang w:val="kk-KZ"/>
        </w:rPr>
        <w:t xml:space="preserve"> </w:t>
      </w:r>
      <w:r w:rsidRPr="00B24110">
        <w:rPr>
          <w:lang w:val="kk-KZ"/>
        </w:rPr>
        <w:t>почте заказным письмом с уведомлением о вручении копии акта работодателя о</w:t>
      </w:r>
      <w:r w:rsidR="003E148A">
        <w:rPr>
          <w:lang w:val="kk-KZ"/>
        </w:rPr>
        <w:t xml:space="preserve"> </w:t>
      </w:r>
      <w:r w:rsidRPr="00B24110">
        <w:rPr>
          <w:lang w:val="kk-KZ"/>
        </w:rPr>
        <w:t>прекращении трудового договора;</w:t>
      </w:r>
    </w:p>
    <w:p w:rsidR="00B24110" w:rsidRDefault="00B24110" w:rsidP="003E148A">
      <w:pPr>
        <w:ind w:firstLine="708"/>
        <w:jc w:val="both"/>
        <w:rPr>
          <w:lang w:val="kk-KZ"/>
        </w:rPr>
      </w:pPr>
      <w:r w:rsidRPr="00B24110">
        <w:rPr>
          <w:lang w:val="kk-KZ"/>
        </w:rPr>
        <w:t>по другим трудовым спорам - один год с того дня, когда работник, в том числе ранеесостоявший в трудовых отношениях, или работодатель узнал или должен был узнать о</w:t>
      </w:r>
      <w:r w:rsidR="003E148A">
        <w:rPr>
          <w:lang w:val="kk-KZ"/>
        </w:rPr>
        <w:t xml:space="preserve"> </w:t>
      </w:r>
      <w:r w:rsidRPr="00B24110">
        <w:rPr>
          <w:lang w:val="kk-KZ"/>
        </w:rPr>
        <w:t>нарушении своего права</w:t>
      </w:r>
      <w:r w:rsidR="003E148A">
        <w:rPr>
          <w:lang w:val="kk-KZ"/>
        </w:rPr>
        <w:t>.</w:t>
      </w:r>
    </w:p>
    <w:p w:rsidR="00F34CB6" w:rsidRDefault="00F34CB6" w:rsidP="00F34CB6">
      <w:pPr>
        <w:ind w:firstLine="710"/>
        <w:jc w:val="both"/>
        <w:rPr>
          <w:lang w:val="kk-KZ"/>
        </w:rPr>
      </w:pPr>
      <w:r w:rsidRPr="004C4C6A">
        <w:t>Течение срока обращения по рассмотрению индивидуальных трудовых споров приостанавливается в период действия договора о медиации по рассматриваемому трудовому спору.</w:t>
      </w:r>
    </w:p>
    <w:p w:rsidR="003E148A" w:rsidRPr="003E148A" w:rsidRDefault="003E148A" w:rsidP="003E148A">
      <w:pPr>
        <w:ind w:firstLine="710"/>
        <w:jc w:val="both"/>
        <w:rPr>
          <w:lang w:val="kk-KZ"/>
        </w:rPr>
      </w:pPr>
      <w:r w:rsidRPr="003E148A">
        <w:rPr>
          <w:lang w:val="kk-KZ"/>
        </w:rPr>
        <w:t>В случае пропуска стороной индивидуального трудового спора установленного срока обращения в</w:t>
      </w:r>
      <w:r>
        <w:rPr>
          <w:lang w:val="kk-KZ"/>
        </w:rPr>
        <w:t xml:space="preserve"> К</w:t>
      </w:r>
      <w:r w:rsidRPr="003E148A">
        <w:rPr>
          <w:lang w:val="kk-KZ"/>
        </w:rPr>
        <w:t>омиссию:</w:t>
      </w:r>
    </w:p>
    <w:p w:rsidR="003E148A" w:rsidRPr="003E148A" w:rsidRDefault="003E148A" w:rsidP="003E148A">
      <w:pPr>
        <w:ind w:firstLine="710"/>
        <w:jc w:val="both"/>
        <w:rPr>
          <w:lang w:val="kk-KZ"/>
        </w:rPr>
      </w:pPr>
      <w:r w:rsidRPr="003E148A">
        <w:rPr>
          <w:lang w:val="kk-KZ"/>
        </w:rPr>
        <w:t xml:space="preserve">заявление должно быть рассмотрено </w:t>
      </w:r>
      <w:r>
        <w:rPr>
          <w:lang w:val="kk-KZ"/>
        </w:rPr>
        <w:t>К</w:t>
      </w:r>
      <w:r w:rsidRPr="003E148A">
        <w:rPr>
          <w:lang w:val="kk-KZ"/>
        </w:rPr>
        <w:t>омиссией с вынесением решения,</w:t>
      </w:r>
    </w:p>
    <w:p w:rsidR="003E148A" w:rsidRPr="003E148A" w:rsidRDefault="003E148A" w:rsidP="003E148A">
      <w:pPr>
        <w:ind w:firstLine="710"/>
        <w:jc w:val="both"/>
        <w:rPr>
          <w:lang w:val="kk-KZ"/>
        </w:rPr>
      </w:pPr>
      <w:r w:rsidRPr="003E148A">
        <w:rPr>
          <w:lang w:val="kk-KZ"/>
        </w:rPr>
        <w:t xml:space="preserve">пропуск срока может служить основанием для вынесения </w:t>
      </w:r>
      <w:r>
        <w:rPr>
          <w:lang w:val="kk-KZ"/>
        </w:rPr>
        <w:t>К</w:t>
      </w:r>
      <w:r w:rsidRPr="003E148A">
        <w:rPr>
          <w:lang w:val="kk-KZ"/>
        </w:rPr>
        <w:t>омиссией решения об</w:t>
      </w:r>
      <w:r>
        <w:rPr>
          <w:lang w:val="kk-KZ"/>
        </w:rPr>
        <w:t xml:space="preserve"> </w:t>
      </w:r>
      <w:r w:rsidRPr="003E148A">
        <w:rPr>
          <w:lang w:val="kk-KZ"/>
        </w:rPr>
        <w:t>отказе в удовлетворении заявления без разбирательства по обстоятельствам спора,</w:t>
      </w:r>
    </w:p>
    <w:p w:rsidR="003E148A" w:rsidRDefault="003E148A" w:rsidP="003E148A">
      <w:pPr>
        <w:ind w:firstLine="710"/>
        <w:jc w:val="both"/>
        <w:rPr>
          <w:lang w:val="kk-KZ"/>
        </w:rPr>
      </w:pPr>
      <w:r w:rsidRPr="003E148A">
        <w:rPr>
          <w:lang w:val="kk-KZ"/>
        </w:rPr>
        <w:t>в случае пропуска срока по уважительным причинам (комиссия самостоятельно</w:t>
      </w:r>
      <w:r>
        <w:rPr>
          <w:lang w:val="kk-KZ"/>
        </w:rPr>
        <w:t xml:space="preserve"> </w:t>
      </w:r>
      <w:r w:rsidRPr="003E148A">
        <w:rPr>
          <w:lang w:val="kk-KZ"/>
        </w:rPr>
        <w:t>определяет уважительность причин пропуска срока) комиссия вправе восстановить срок обращения в</w:t>
      </w:r>
      <w:r>
        <w:rPr>
          <w:lang w:val="kk-KZ"/>
        </w:rPr>
        <w:t xml:space="preserve"> К</w:t>
      </w:r>
      <w:r w:rsidRPr="003E148A">
        <w:rPr>
          <w:lang w:val="kk-KZ"/>
        </w:rPr>
        <w:t>омиссию и разрешить спор по существу</w:t>
      </w:r>
      <w:r>
        <w:rPr>
          <w:lang w:val="kk-KZ"/>
        </w:rPr>
        <w:t>.</w:t>
      </w:r>
    </w:p>
    <w:p w:rsidR="00F34CB6" w:rsidRPr="00467F12" w:rsidRDefault="00F34CB6" w:rsidP="00F34CB6">
      <w:pPr>
        <w:ind w:firstLine="710"/>
        <w:jc w:val="both"/>
        <w:rPr>
          <w:rFonts w:ascii="Calibri" w:hAnsi="Calibri" w:cs="Calibri"/>
          <w:lang w:val="kk-KZ"/>
        </w:rPr>
      </w:pPr>
      <w:r w:rsidRPr="004C4C6A">
        <w:t>1</w:t>
      </w:r>
      <w:r w:rsidR="00732C52">
        <w:rPr>
          <w:lang w:val="kk-KZ"/>
        </w:rPr>
        <w:t>2</w:t>
      </w:r>
      <w:r w:rsidRPr="00467F12">
        <w:t xml:space="preserve">. </w:t>
      </w:r>
      <w:r w:rsidR="00A22BE4" w:rsidRPr="00467F12">
        <w:t>К</w:t>
      </w:r>
      <w:r w:rsidRPr="00467F12">
        <w:t xml:space="preserve">омиссия обязана </w:t>
      </w:r>
      <w:proofErr w:type="spellStart"/>
      <w:r w:rsidRPr="00467F12">
        <w:t>рассм</w:t>
      </w:r>
      <w:proofErr w:type="spellEnd"/>
      <w:r w:rsidR="00467F12" w:rsidRPr="00467F12">
        <w:rPr>
          <w:lang w:val="kk-KZ"/>
        </w:rPr>
        <w:t>отреть индивидуальный</w:t>
      </w:r>
      <w:r w:rsidRPr="00467F12">
        <w:t xml:space="preserve"> трудов</w:t>
      </w:r>
      <w:r w:rsidR="00467F12" w:rsidRPr="00467F12">
        <w:rPr>
          <w:lang w:val="kk-KZ"/>
        </w:rPr>
        <w:t>ой</w:t>
      </w:r>
      <w:r w:rsidRPr="00467F12">
        <w:t xml:space="preserve"> спор в </w:t>
      </w:r>
      <w:r w:rsidR="00E35DFF" w:rsidRPr="00467F12">
        <w:rPr>
          <w:lang w:val="kk-KZ"/>
        </w:rPr>
        <w:t xml:space="preserve">течение </w:t>
      </w:r>
      <w:r w:rsidR="00467F12" w:rsidRPr="00467F12">
        <w:rPr>
          <w:lang w:val="kk-KZ"/>
        </w:rPr>
        <w:t>пятнадцати</w:t>
      </w:r>
      <w:r w:rsidRPr="00467F12">
        <w:t xml:space="preserve"> рабочих дней со дня регистрации заявления</w:t>
      </w:r>
      <w:r w:rsidR="00467F12" w:rsidRPr="00467F12">
        <w:rPr>
          <w:lang w:val="kk-KZ"/>
        </w:rPr>
        <w:t xml:space="preserve"> и выдать сторонам спора копии решения в течение трех рабочих дней со дня его принятия.</w:t>
      </w:r>
    </w:p>
    <w:p w:rsidR="00A22BE4" w:rsidRPr="00D403EB" w:rsidRDefault="00F34CB6" w:rsidP="007B6B42">
      <w:pPr>
        <w:ind w:firstLine="710"/>
        <w:jc w:val="both"/>
        <w:rPr>
          <w:lang w:val="kk-KZ"/>
        </w:rPr>
      </w:pPr>
      <w:r w:rsidRPr="004C4C6A">
        <w:lastRenderedPageBreak/>
        <w:t>1</w:t>
      </w:r>
      <w:r w:rsidR="00732C52">
        <w:rPr>
          <w:lang w:val="kk-KZ"/>
        </w:rPr>
        <w:t>3</w:t>
      </w:r>
      <w:r w:rsidRPr="004C4C6A">
        <w:t xml:space="preserve">. Работник, по заявлению которого рассматривается </w:t>
      </w:r>
      <w:r w:rsidR="00E35DFF">
        <w:rPr>
          <w:lang w:val="kk-KZ"/>
        </w:rPr>
        <w:t xml:space="preserve">индивидуальный </w:t>
      </w:r>
      <w:r w:rsidRPr="004C4C6A">
        <w:t xml:space="preserve">трудовой спор, должен быть приглашен на заседание </w:t>
      </w:r>
      <w:r w:rsidR="00A22BE4" w:rsidRPr="004C4C6A">
        <w:t>К</w:t>
      </w:r>
      <w:r w:rsidRPr="004C4C6A">
        <w:t>омиссии не позднее, чем за три дня</w:t>
      </w:r>
      <w:r w:rsidR="00E35DFF">
        <w:rPr>
          <w:lang w:val="kk-KZ"/>
        </w:rPr>
        <w:t xml:space="preserve"> до начала заседания</w:t>
      </w:r>
      <w:r w:rsidRPr="004C4C6A">
        <w:t>.</w:t>
      </w:r>
      <w:r w:rsidR="00A22BE4" w:rsidRPr="004C4C6A">
        <w:rPr>
          <w:lang w:val="kk-KZ"/>
        </w:rPr>
        <w:t xml:space="preserve"> </w:t>
      </w:r>
      <w:r w:rsidR="007B6B42" w:rsidRPr="00D403EB">
        <w:rPr>
          <w:lang w:val="kk-KZ"/>
        </w:rPr>
        <w:t xml:space="preserve">До вынесения решения Комиссии заявление может быть отозвано заявителем с письменным уведомлением об отзыве заявления секретаря Комиссии. </w:t>
      </w:r>
      <w:r w:rsidR="00A22BE4" w:rsidRPr="00D403EB">
        <w:rPr>
          <w:lang w:val="kk-KZ"/>
        </w:rPr>
        <w:t xml:space="preserve">Работник </w:t>
      </w:r>
      <w:r w:rsidR="007B6B42" w:rsidRPr="00D403EB">
        <w:rPr>
          <w:lang w:val="kk-KZ"/>
        </w:rPr>
        <w:t xml:space="preserve">также </w:t>
      </w:r>
      <w:r w:rsidR="00A22BE4" w:rsidRPr="00D403EB">
        <w:rPr>
          <w:lang w:val="kk-KZ"/>
        </w:rPr>
        <w:t xml:space="preserve">может </w:t>
      </w:r>
      <w:r w:rsidR="007B6B42" w:rsidRPr="00D403EB">
        <w:rPr>
          <w:lang w:val="kk-KZ"/>
        </w:rPr>
        <w:t>отозвать</w:t>
      </w:r>
      <w:r w:rsidR="00A22BE4" w:rsidRPr="00D403EB">
        <w:rPr>
          <w:lang w:val="kk-KZ"/>
        </w:rPr>
        <w:t xml:space="preserve"> свое заявление обратно или отказаться от предъявляемых требований непосредственно на заседании. </w:t>
      </w:r>
    </w:p>
    <w:p w:rsidR="00F34CB6" w:rsidRPr="004C4C6A" w:rsidRDefault="00F34CB6" w:rsidP="00F34CB6">
      <w:pPr>
        <w:ind w:firstLine="710"/>
        <w:jc w:val="both"/>
        <w:rPr>
          <w:rFonts w:ascii="Calibri" w:hAnsi="Calibri" w:cs="Calibri"/>
        </w:rPr>
      </w:pPr>
      <w:r w:rsidRPr="004C4C6A">
        <w:t>1</w:t>
      </w:r>
      <w:r w:rsidR="00732C52">
        <w:rPr>
          <w:lang w:val="kk-KZ"/>
        </w:rPr>
        <w:t>4</w:t>
      </w:r>
      <w:r w:rsidRPr="004C4C6A">
        <w:t xml:space="preserve">. Заседания </w:t>
      </w:r>
      <w:r w:rsidR="00A22BE4" w:rsidRPr="004C4C6A">
        <w:t>К</w:t>
      </w:r>
      <w:r w:rsidRPr="004C4C6A">
        <w:t xml:space="preserve">омиссии проводятся в такое время, чтобы члены </w:t>
      </w:r>
      <w:r w:rsidR="00A22BE4" w:rsidRPr="004C4C6A">
        <w:t>К</w:t>
      </w:r>
      <w:r w:rsidRPr="004C4C6A">
        <w:t>омиссии, заинтересованный работник, а также свидетели и приглашенные специалисты и эксперты могли присутствовать на заседании.</w:t>
      </w:r>
    </w:p>
    <w:p w:rsidR="00F34CB6" w:rsidRDefault="00F34CB6" w:rsidP="00DE567B">
      <w:pPr>
        <w:ind w:firstLine="710"/>
        <w:jc w:val="both"/>
        <w:rPr>
          <w:lang w:val="kk-KZ"/>
        </w:rPr>
      </w:pPr>
      <w:r w:rsidRPr="004C4C6A">
        <w:t>1</w:t>
      </w:r>
      <w:r w:rsidR="00732C52">
        <w:rPr>
          <w:lang w:val="kk-KZ"/>
        </w:rPr>
        <w:t>5</w:t>
      </w:r>
      <w:r w:rsidRPr="004C4C6A">
        <w:t xml:space="preserve">. Все споры должны рассматриваться </w:t>
      </w:r>
      <w:r w:rsidR="00A22BE4" w:rsidRPr="004C4C6A">
        <w:t>К</w:t>
      </w:r>
      <w:r w:rsidRPr="004C4C6A">
        <w:t xml:space="preserve">омиссией в присутствии </w:t>
      </w:r>
      <w:r w:rsidR="008B32D8">
        <w:rPr>
          <w:lang w:val="kk-KZ"/>
        </w:rPr>
        <w:t>заявителя и (или) уполномоченного им представителя (юридическая помощь) в пределах делегированных ему полномочий (доверенность)</w:t>
      </w:r>
      <w:r w:rsidRPr="004C4C6A">
        <w:t xml:space="preserve">. </w:t>
      </w:r>
      <w:r w:rsidR="00DE567B">
        <w:rPr>
          <w:lang w:val="kk-KZ"/>
        </w:rPr>
        <w:t>Работник может д</w:t>
      </w:r>
      <w:proofErr w:type="spellStart"/>
      <w:r w:rsidR="00DE567B">
        <w:t>елегирова</w:t>
      </w:r>
      <w:proofErr w:type="spellEnd"/>
      <w:r w:rsidR="00DE567B">
        <w:rPr>
          <w:lang w:val="kk-KZ"/>
        </w:rPr>
        <w:t>ть</w:t>
      </w:r>
      <w:r w:rsidR="00DE567B">
        <w:t xml:space="preserve"> прав</w:t>
      </w:r>
      <w:r w:rsidR="00DE567B">
        <w:rPr>
          <w:lang w:val="kk-KZ"/>
        </w:rPr>
        <w:t>о</w:t>
      </w:r>
      <w:r w:rsidR="00DE567B">
        <w:t xml:space="preserve"> представлять его интересы в Комиссии</w:t>
      </w:r>
      <w:r w:rsidR="00DE567B">
        <w:rPr>
          <w:lang w:val="kk-KZ"/>
        </w:rPr>
        <w:t xml:space="preserve"> </w:t>
      </w:r>
      <w:r w:rsidR="00DE567B">
        <w:t xml:space="preserve">профсоюзным органам, выборным представителям работников. </w:t>
      </w:r>
      <w:r w:rsidR="008A35AF" w:rsidRPr="00D403EB">
        <w:rPr>
          <w:lang w:val="kk-KZ"/>
        </w:rPr>
        <w:t>Д</w:t>
      </w:r>
      <w:r w:rsidR="008A35AF" w:rsidRPr="00D403EB">
        <w:t xml:space="preserve">опускается </w:t>
      </w:r>
      <w:r w:rsidR="007B6B42" w:rsidRPr="00D403EB">
        <w:t xml:space="preserve">рассмотрение заявления </w:t>
      </w:r>
      <w:r w:rsidR="008A35AF" w:rsidRPr="00D403EB">
        <w:t>без участия заявителя при наличии его письменного согласия</w:t>
      </w:r>
      <w:r w:rsidRPr="00D403EB">
        <w:t xml:space="preserve">. При неявке работника на заседание </w:t>
      </w:r>
      <w:r w:rsidR="00A22BE4" w:rsidRPr="00D403EB">
        <w:t>К</w:t>
      </w:r>
      <w:r w:rsidRPr="00D403EB">
        <w:t>омиссии рассмотрение его заявления отк</w:t>
      </w:r>
      <w:r w:rsidRPr="004C4C6A">
        <w:t xml:space="preserve">ладывается до следующего заседания. При вторичной неявке </w:t>
      </w:r>
      <w:r w:rsidR="00203776">
        <w:rPr>
          <w:lang w:val="kk-KZ"/>
        </w:rPr>
        <w:t>р</w:t>
      </w:r>
      <w:proofErr w:type="spellStart"/>
      <w:r w:rsidRPr="004C4C6A">
        <w:t>аботника</w:t>
      </w:r>
      <w:proofErr w:type="spellEnd"/>
      <w:r w:rsidRPr="004C4C6A">
        <w:t xml:space="preserve"> без уважительных причин </w:t>
      </w:r>
      <w:r w:rsidR="00A22BE4" w:rsidRPr="004C4C6A">
        <w:t>К</w:t>
      </w:r>
      <w:r w:rsidRPr="004C4C6A">
        <w:t>омиссия может вынести решение о снятии данного заявления с рассмотрения, что не лишает работника права подать заявление вновь.</w:t>
      </w:r>
    </w:p>
    <w:p w:rsidR="008B32D8" w:rsidRPr="008B32D8" w:rsidRDefault="008B32D8" w:rsidP="00F34CB6">
      <w:pPr>
        <w:ind w:firstLine="710"/>
        <w:jc w:val="both"/>
        <w:rPr>
          <w:rFonts w:ascii="Calibri" w:hAnsi="Calibri" w:cs="Calibri"/>
          <w:lang w:val="kk-KZ"/>
        </w:rPr>
      </w:pPr>
      <w:r>
        <w:rPr>
          <w:lang w:val="kk-KZ"/>
        </w:rPr>
        <w:t xml:space="preserve">Допускается </w:t>
      </w:r>
      <w:r w:rsidR="00D62D4F" w:rsidRPr="00D403EB">
        <w:rPr>
          <w:lang w:val="kk-KZ"/>
        </w:rPr>
        <w:t xml:space="preserve">проведение заседания Комиссии </w:t>
      </w:r>
      <w:r>
        <w:rPr>
          <w:lang w:val="kk-KZ"/>
        </w:rPr>
        <w:t>с применением информационно-коммуникационных технологий (участие членов Комиссии и иных лиц</w:t>
      </w:r>
      <w:r w:rsidR="00BE743C">
        <w:rPr>
          <w:lang w:val="kk-KZ"/>
        </w:rPr>
        <w:t xml:space="preserve"> </w:t>
      </w:r>
      <w:r>
        <w:rPr>
          <w:lang w:val="kk-KZ"/>
        </w:rPr>
        <w:t xml:space="preserve">подтверждается ЭЦП или иным электронным способом с обеспечением авторизации, идентификации и сохранением </w:t>
      </w:r>
      <w:r w:rsidR="00035F6C">
        <w:rPr>
          <w:lang w:val="kk-KZ"/>
        </w:rPr>
        <w:t>Р</w:t>
      </w:r>
      <w:r>
        <w:rPr>
          <w:lang w:val="kk-KZ"/>
        </w:rPr>
        <w:t>а</w:t>
      </w:r>
      <w:r w:rsidR="00035F6C">
        <w:rPr>
          <w:lang w:val="kk-KZ"/>
        </w:rPr>
        <w:t>ботодателем записи заседания).</w:t>
      </w:r>
      <w:r>
        <w:rPr>
          <w:lang w:val="kk-KZ"/>
        </w:rPr>
        <w:t xml:space="preserve">    </w:t>
      </w:r>
    </w:p>
    <w:p w:rsidR="00F34CB6" w:rsidRPr="004C4C6A" w:rsidRDefault="00F34CB6" w:rsidP="00F34CB6">
      <w:pPr>
        <w:ind w:firstLine="710"/>
        <w:jc w:val="both"/>
        <w:rPr>
          <w:rFonts w:ascii="Calibri" w:hAnsi="Calibri" w:cs="Calibri"/>
        </w:rPr>
      </w:pPr>
      <w:r w:rsidRPr="004C4C6A">
        <w:t>1</w:t>
      </w:r>
      <w:r w:rsidR="00732C52">
        <w:rPr>
          <w:lang w:val="kk-KZ"/>
        </w:rPr>
        <w:t>6</w:t>
      </w:r>
      <w:r w:rsidRPr="004C4C6A">
        <w:t xml:space="preserve">. </w:t>
      </w:r>
      <w:r w:rsidR="00A22BE4" w:rsidRPr="004C4C6A">
        <w:t>К</w:t>
      </w:r>
      <w:r w:rsidRPr="004C4C6A">
        <w:t xml:space="preserve">омиссия имеет право вызывать на заседание свидетелей, поручать отдельным лицам проведение технических и бухгалтерских проверок, требовать от </w:t>
      </w:r>
      <w:r w:rsidR="00A22BE4" w:rsidRPr="004C4C6A">
        <w:t>Работодателя</w:t>
      </w:r>
      <w:r w:rsidRPr="004C4C6A">
        <w:t xml:space="preserve"> представления документов и расчетов, направлять запросы и пользоваться консультациями </w:t>
      </w:r>
      <w:r w:rsidR="00A22BE4" w:rsidRPr="004C4C6A">
        <w:t xml:space="preserve">вышестоящих </w:t>
      </w:r>
      <w:r w:rsidRPr="004C4C6A">
        <w:t>государственных и профсоюзных органов.</w:t>
      </w:r>
    </w:p>
    <w:p w:rsidR="00F34CB6" w:rsidRPr="004C4C6A" w:rsidRDefault="00F34CB6" w:rsidP="00F34CB6">
      <w:pPr>
        <w:ind w:firstLine="710"/>
        <w:jc w:val="both"/>
        <w:rPr>
          <w:rFonts w:ascii="Calibri" w:hAnsi="Calibri" w:cs="Calibri"/>
        </w:rPr>
      </w:pPr>
      <w:r w:rsidRPr="004C4C6A">
        <w:t>1</w:t>
      </w:r>
      <w:r w:rsidR="00732C52">
        <w:rPr>
          <w:lang w:val="kk-KZ"/>
        </w:rPr>
        <w:t>7</w:t>
      </w:r>
      <w:r w:rsidRPr="004C4C6A">
        <w:t xml:space="preserve">. В начале заседания </w:t>
      </w:r>
      <w:r w:rsidR="00A22BE4" w:rsidRPr="004C4C6A">
        <w:t>К</w:t>
      </w:r>
      <w:r w:rsidRPr="004C4C6A">
        <w:t xml:space="preserve">омиссии заинтересованный работник имеет право заявить мотивированный отвод любому члену </w:t>
      </w:r>
      <w:r w:rsidR="00A22BE4" w:rsidRPr="004C4C6A">
        <w:t>К</w:t>
      </w:r>
      <w:r w:rsidRPr="004C4C6A">
        <w:t xml:space="preserve">омиссии, участвующему в заседании. В этом случае рассмотрение спора переносится на другое время, устанавливаемое </w:t>
      </w:r>
      <w:r w:rsidR="00A22BE4" w:rsidRPr="004C4C6A">
        <w:t>К</w:t>
      </w:r>
      <w:r w:rsidRPr="004C4C6A">
        <w:t>омиссией.</w:t>
      </w:r>
    </w:p>
    <w:p w:rsidR="00F34CB6" w:rsidRPr="004C4C6A" w:rsidRDefault="00D62A82" w:rsidP="00F34CB6">
      <w:pPr>
        <w:ind w:firstLine="710"/>
        <w:jc w:val="both"/>
        <w:rPr>
          <w:rFonts w:ascii="Calibri" w:hAnsi="Calibri" w:cs="Calibri"/>
        </w:rPr>
      </w:pPr>
      <w:r>
        <w:rPr>
          <w:lang w:val="kk-KZ"/>
        </w:rPr>
        <w:t>1</w:t>
      </w:r>
      <w:r w:rsidR="00732C52">
        <w:rPr>
          <w:lang w:val="kk-KZ"/>
        </w:rPr>
        <w:t>8</w:t>
      </w:r>
      <w:r w:rsidR="00F34CB6" w:rsidRPr="004C4C6A">
        <w:t>. Вопрос об удовлетворении отвода решается:</w:t>
      </w:r>
    </w:p>
    <w:p w:rsidR="00F34CB6" w:rsidRPr="004C4C6A" w:rsidRDefault="00F34CB6" w:rsidP="00F34CB6">
      <w:pPr>
        <w:ind w:firstLine="710"/>
        <w:jc w:val="both"/>
        <w:rPr>
          <w:rFonts w:ascii="Calibri" w:hAnsi="Calibri" w:cs="Calibri"/>
        </w:rPr>
      </w:pPr>
      <w:r w:rsidRPr="004C4C6A">
        <w:t xml:space="preserve">а) в отношении представителя </w:t>
      </w:r>
      <w:r w:rsidR="00A22BE4" w:rsidRPr="004C4C6A">
        <w:t>Работодателя</w:t>
      </w:r>
      <w:r w:rsidRPr="004C4C6A">
        <w:t xml:space="preserve"> — руководителем организации;</w:t>
      </w:r>
    </w:p>
    <w:p w:rsidR="00F34CB6" w:rsidRPr="00977943" w:rsidRDefault="00F34CB6" w:rsidP="00F34CB6">
      <w:pPr>
        <w:ind w:firstLine="710"/>
        <w:jc w:val="both"/>
        <w:rPr>
          <w:rFonts w:ascii="Calibri" w:hAnsi="Calibri" w:cs="Calibri"/>
          <w:lang w:val="kk-KZ"/>
        </w:rPr>
      </w:pPr>
      <w:r w:rsidRPr="004C4C6A">
        <w:t>б) в отношении представителя Работников —</w:t>
      </w:r>
      <w:r w:rsidR="00A22BE4" w:rsidRPr="004C4C6A">
        <w:t xml:space="preserve"> представителями Работников</w:t>
      </w:r>
      <w:r w:rsidR="00977943">
        <w:rPr>
          <w:lang w:val="kk-KZ"/>
        </w:rPr>
        <w:t>.</w:t>
      </w:r>
    </w:p>
    <w:p w:rsidR="00F34CB6" w:rsidRPr="004C4C6A" w:rsidRDefault="00F34CB6" w:rsidP="00F34CB6">
      <w:pPr>
        <w:ind w:firstLine="710"/>
        <w:jc w:val="both"/>
        <w:rPr>
          <w:rFonts w:ascii="Calibri" w:hAnsi="Calibri" w:cs="Calibri"/>
        </w:rPr>
      </w:pPr>
      <w:r w:rsidRPr="004C4C6A">
        <w:t xml:space="preserve">Руководитель издает приказ, а представители Работников принимают решение, которым удовлетворяется либо не удовлетворяется заявление об отводе. Вместо отведенного члена </w:t>
      </w:r>
      <w:r w:rsidR="00A22BE4" w:rsidRPr="004C4C6A">
        <w:t>К</w:t>
      </w:r>
      <w:r w:rsidRPr="004C4C6A">
        <w:t xml:space="preserve">омиссии может быть выделен другой представитель. Отвод действителен только для заседаний </w:t>
      </w:r>
      <w:r w:rsidR="00A22BE4" w:rsidRPr="004C4C6A">
        <w:t>К</w:t>
      </w:r>
      <w:r w:rsidRPr="004C4C6A">
        <w:t>омиссии по рассмотрению заявления данного работника.</w:t>
      </w:r>
    </w:p>
    <w:p w:rsidR="00BD4C4A" w:rsidRPr="005D0A42" w:rsidRDefault="00D62A82" w:rsidP="00BD4C4A">
      <w:pPr>
        <w:ind w:firstLine="708"/>
        <w:contextualSpacing/>
        <w:jc w:val="both"/>
        <w:rPr>
          <w:lang w:val="kk-KZ"/>
        </w:rPr>
      </w:pPr>
      <w:r>
        <w:rPr>
          <w:lang w:val="kk-KZ"/>
        </w:rPr>
        <w:t>1</w:t>
      </w:r>
      <w:r w:rsidR="00732C52">
        <w:rPr>
          <w:lang w:val="kk-KZ"/>
        </w:rPr>
        <w:t>9</w:t>
      </w:r>
      <w:r w:rsidR="00F34CB6" w:rsidRPr="00110C39">
        <w:t xml:space="preserve">. </w:t>
      </w:r>
      <w:r w:rsidR="00110C39" w:rsidRPr="00110C39">
        <w:t xml:space="preserve">Заседание </w:t>
      </w:r>
      <w:r w:rsidR="00467F12">
        <w:rPr>
          <w:lang w:val="kk-KZ"/>
        </w:rPr>
        <w:t xml:space="preserve">и решение </w:t>
      </w:r>
      <w:r w:rsidR="00110C39" w:rsidRPr="00110C39">
        <w:t xml:space="preserve">Комиссии является правомочным, если </w:t>
      </w:r>
      <w:r w:rsidR="00035F6C">
        <w:rPr>
          <w:lang w:val="kk-KZ"/>
        </w:rPr>
        <w:t>при рассмотрении индивидуального трудового спора на заседании присутствовало</w:t>
      </w:r>
      <w:r w:rsidR="00110C39" w:rsidRPr="00110C39">
        <w:t xml:space="preserve"> </w:t>
      </w:r>
      <w:r w:rsidR="00467F12">
        <w:rPr>
          <w:lang w:val="kk-KZ"/>
        </w:rPr>
        <w:t>равное количество</w:t>
      </w:r>
      <w:r w:rsidR="00110C39" w:rsidRPr="00110C39">
        <w:t xml:space="preserve"> членов </w:t>
      </w:r>
      <w:r>
        <w:rPr>
          <w:lang w:val="kk-KZ"/>
        </w:rPr>
        <w:t>К</w:t>
      </w:r>
      <w:proofErr w:type="spellStart"/>
      <w:r w:rsidR="00110C39" w:rsidRPr="00110C39">
        <w:t>омиссии</w:t>
      </w:r>
      <w:proofErr w:type="spellEnd"/>
      <w:r w:rsidR="00110C39" w:rsidRPr="00110C39">
        <w:t xml:space="preserve"> с</w:t>
      </w:r>
      <w:r w:rsidR="00035F6C">
        <w:rPr>
          <w:lang w:val="kk-KZ"/>
        </w:rPr>
        <w:t>о стороны представителей Работодателя и представителей Работников</w:t>
      </w:r>
      <w:r w:rsidR="00110C39" w:rsidRPr="00110C39">
        <w:t>.</w:t>
      </w:r>
      <w:r w:rsidR="00035F6C">
        <w:rPr>
          <w:lang w:val="kk-KZ"/>
        </w:rPr>
        <w:t xml:space="preserve"> Каждый член Комиссии при голосовании имеет один голос.</w:t>
      </w:r>
      <w:r w:rsidR="00F34CB6" w:rsidRPr="00110C39">
        <w:t xml:space="preserve"> </w:t>
      </w:r>
      <w:r w:rsidR="00F34CB6" w:rsidRPr="004C4C6A">
        <w:t xml:space="preserve">Решения </w:t>
      </w:r>
      <w:r w:rsidR="00A22BE4" w:rsidRPr="004C4C6A">
        <w:t>К</w:t>
      </w:r>
      <w:r w:rsidR="00F34CB6" w:rsidRPr="004C4C6A">
        <w:t xml:space="preserve">омиссии принимаются по соглашению между всеми представителями Работников и представителями Работодателя, участвующими в заседании, имеют обязательную силу и в каком-либо утверждении не нуждаются. </w:t>
      </w:r>
      <w:r w:rsidR="00BD4C4A" w:rsidRPr="004C4C6A">
        <w:rPr>
          <w:lang w:val="kk-KZ"/>
        </w:rPr>
        <w:t xml:space="preserve">Комиссия принимает решение открытым голосованием простым большинством </w:t>
      </w:r>
      <w:r w:rsidR="00BD4C4A" w:rsidRPr="005D0A42">
        <w:rPr>
          <w:lang w:val="kk-KZ"/>
        </w:rPr>
        <w:t>голосов</w:t>
      </w:r>
      <w:r w:rsidR="00035F6C">
        <w:rPr>
          <w:lang w:val="kk-KZ"/>
        </w:rPr>
        <w:t>,</w:t>
      </w:r>
      <w:r w:rsidR="00BD4C4A" w:rsidRPr="005D0A42">
        <w:rPr>
          <w:lang w:val="kk-KZ"/>
        </w:rPr>
        <w:t xml:space="preserve"> присутствующих на заседании членов </w:t>
      </w:r>
      <w:r w:rsidR="00035F6C">
        <w:rPr>
          <w:lang w:val="kk-KZ"/>
        </w:rPr>
        <w:t>К</w:t>
      </w:r>
      <w:r w:rsidR="00BD4C4A" w:rsidRPr="005D0A42">
        <w:rPr>
          <w:lang w:val="kk-KZ"/>
        </w:rPr>
        <w:t xml:space="preserve">омиссии. Принятие решения завершает рассмотрение спора в Комиссии. </w:t>
      </w:r>
    </w:p>
    <w:p w:rsidR="00231BAA" w:rsidRDefault="00732C52" w:rsidP="008A35AF">
      <w:pPr>
        <w:ind w:firstLine="708"/>
        <w:contextualSpacing/>
        <w:jc w:val="both"/>
        <w:rPr>
          <w:lang w:val="kk-KZ"/>
        </w:rPr>
      </w:pPr>
      <w:r>
        <w:rPr>
          <w:lang w:val="kk-KZ"/>
        </w:rPr>
        <w:t>20</w:t>
      </w:r>
      <w:r w:rsidR="00BD4C4A" w:rsidRPr="005D0A42">
        <w:rPr>
          <w:lang w:val="kk-KZ"/>
        </w:rPr>
        <w:t xml:space="preserve">. Решение Комиссии </w:t>
      </w:r>
      <w:r w:rsidR="008A35AF" w:rsidRPr="008A35AF">
        <w:rPr>
          <w:lang w:val="kk-KZ"/>
        </w:rPr>
        <w:t>должно быть мотивированным, излагаться в письменной форме</w:t>
      </w:r>
      <w:r w:rsidR="008A35AF">
        <w:rPr>
          <w:lang w:val="kk-KZ"/>
        </w:rPr>
        <w:t>,</w:t>
      </w:r>
      <w:r w:rsidR="008A35AF" w:rsidRPr="008A35AF">
        <w:rPr>
          <w:lang w:val="kk-KZ"/>
        </w:rPr>
        <w:t xml:space="preserve"> не позволяющей толковать его по-другому или уклониться от его исполнения и подписываться</w:t>
      </w:r>
      <w:r w:rsidR="008A35AF">
        <w:rPr>
          <w:lang w:val="kk-KZ"/>
        </w:rPr>
        <w:t xml:space="preserve"> </w:t>
      </w:r>
      <w:r w:rsidR="008A35AF" w:rsidRPr="008A35AF">
        <w:rPr>
          <w:lang w:val="kk-KZ"/>
        </w:rPr>
        <w:t xml:space="preserve">председателем и секретарем </w:t>
      </w:r>
      <w:r w:rsidR="008A35AF">
        <w:rPr>
          <w:lang w:val="kk-KZ"/>
        </w:rPr>
        <w:t>К</w:t>
      </w:r>
      <w:r w:rsidR="008A35AF" w:rsidRPr="008A35AF">
        <w:rPr>
          <w:lang w:val="kk-KZ"/>
        </w:rPr>
        <w:t>омисси</w:t>
      </w:r>
      <w:r w:rsidR="008A35AF">
        <w:rPr>
          <w:lang w:val="kk-KZ"/>
        </w:rPr>
        <w:t>и</w:t>
      </w:r>
      <w:r w:rsidR="00BD4C4A" w:rsidRPr="005D0A42">
        <w:rPr>
          <w:lang w:val="kk-KZ"/>
        </w:rPr>
        <w:t xml:space="preserve">. </w:t>
      </w:r>
    </w:p>
    <w:p w:rsidR="00BD4C4A" w:rsidRPr="005D0A42" w:rsidRDefault="00732C52" w:rsidP="00BD4C4A">
      <w:pPr>
        <w:ind w:firstLine="708"/>
        <w:contextualSpacing/>
        <w:jc w:val="both"/>
        <w:rPr>
          <w:lang w:val="kk-KZ"/>
        </w:rPr>
      </w:pPr>
      <w:r>
        <w:rPr>
          <w:lang w:val="kk-KZ"/>
        </w:rPr>
        <w:t>21</w:t>
      </w:r>
      <w:r w:rsidR="00BD4C4A" w:rsidRPr="005D0A42">
        <w:rPr>
          <w:lang w:val="kk-KZ"/>
        </w:rPr>
        <w:t xml:space="preserve">. Решение Комиссии включает вводную, описательную, мотивировочную и резолютивную части. </w:t>
      </w:r>
    </w:p>
    <w:p w:rsidR="00BD4C4A" w:rsidRPr="005D0A42" w:rsidRDefault="00BD4C4A" w:rsidP="00BD4C4A">
      <w:pPr>
        <w:ind w:firstLine="708"/>
        <w:contextualSpacing/>
        <w:jc w:val="both"/>
        <w:rPr>
          <w:lang w:val="kk-KZ"/>
        </w:rPr>
      </w:pPr>
      <w:r w:rsidRPr="005D0A42">
        <w:rPr>
          <w:lang w:val="kk-KZ"/>
        </w:rPr>
        <w:t xml:space="preserve">В вводной части решения должны быть указаны дата и место принятия решения Комиссии, наименование Комиссии, принявшей решение, состав Комиссии, секретарь </w:t>
      </w:r>
      <w:r w:rsidRPr="005D0A42">
        <w:rPr>
          <w:lang w:val="kk-KZ"/>
        </w:rPr>
        <w:lastRenderedPageBreak/>
        <w:t xml:space="preserve">заседания, стороны, другие лица, участвующие в деле, их представители, предмет спора или заявленное требование. </w:t>
      </w:r>
    </w:p>
    <w:p w:rsidR="00BD4C4A" w:rsidRPr="005D0A42" w:rsidRDefault="00BD4C4A" w:rsidP="00BD4C4A">
      <w:pPr>
        <w:ind w:firstLine="708"/>
        <w:contextualSpacing/>
        <w:jc w:val="both"/>
        <w:rPr>
          <w:lang w:val="kk-KZ"/>
        </w:rPr>
      </w:pPr>
      <w:r w:rsidRPr="005D0A42">
        <w:rPr>
          <w:lang w:val="kk-KZ"/>
        </w:rPr>
        <w:t xml:space="preserve">Описательная часть решения Комиссии должна содержать указание на требование </w:t>
      </w:r>
      <w:r w:rsidR="00203776">
        <w:rPr>
          <w:lang w:val="kk-KZ"/>
        </w:rPr>
        <w:t>р</w:t>
      </w:r>
      <w:r w:rsidRPr="005D0A42">
        <w:rPr>
          <w:lang w:val="kk-KZ"/>
        </w:rPr>
        <w:t xml:space="preserve">аботника, возражения представителя Работодателя и объяснения других лиц, участвующих в деле. </w:t>
      </w:r>
    </w:p>
    <w:p w:rsidR="00BD4C4A" w:rsidRPr="005D0A42" w:rsidRDefault="00BD4C4A" w:rsidP="00BD4C4A">
      <w:pPr>
        <w:ind w:firstLine="708"/>
        <w:contextualSpacing/>
        <w:jc w:val="both"/>
        <w:rPr>
          <w:lang w:val="kk-KZ"/>
        </w:rPr>
      </w:pPr>
      <w:r w:rsidRPr="005D0A42">
        <w:rPr>
          <w:lang w:val="kk-KZ"/>
        </w:rPr>
        <w:t xml:space="preserve">В мотивировочной части решения Комиссии должны быть указаны обстоятельства дела, установленные комиссией; доказательства, на которых основаны выводы Комиссии об этих обстоятельствах; доводы, по которым Комиссия отвергает те или иные доказательства; нормативно-правовые акты, которыми руководствовалась </w:t>
      </w:r>
      <w:r w:rsidR="00201CC8">
        <w:rPr>
          <w:lang w:val="kk-KZ"/>
        </w:rPr>
        <w:t>К</w:t>
      </w:r>
      <w:r w:rsidRPr="005D0A42">
        <w:rPr>
          <w:lang w:val="kk-KZ"/>
        </w:rPr>
        <w:t xml:space="preserve">омиссия. </w:t>
      </w:r>
    </w:p>
    <w:p w:rsidR="00BD4C4A" w:rsidRPr="005D0A42" w:rsidRDefault="00BD4C4A" w:rsidP="00BD4C4A">
      <w:pPr>
        <w:ind w:firstLine="708"/>
        <w:contextualSpacing/>
        <w:jc w:val="both"/>
        <w:rPr>
          <w:lang w:val="kk-KZ"/>
        </w:rPr>
      </w:pPr>
      <w:r w:rsidRPr="005D0A42">
        <w:rPr>
          <w:lang w:val="kk-KZ"/>
        </w:rPr>
        <w:t xml:space="preserve">В случае отказа в рассмотрении заявления </w:t>
      </w:r>
      <w:r w:rsidR="00977943">
        <w:rPr>
          <w:lang w:val="kk-KZ"/>
        </w:rPr>
        <w:t>р</w:t>
      </w:r>
      <w:r w:rsidRPr="005D0A42">
        <w:rPr>
          <w:lang w:val="kk-KZ"/>
        </w:rPr>
        <w:t xml:space="preserve">аботника в связи с признанием неуважительными причин пропуска срока обращения в Комиссию, в мотивировочной части решения указывается только на установление комиссией данных обстоятельств. </w:t>
      </w:r>
    </w:p>
    <w:p w:rsidR="00BD4C4A" w:rsidRPr="005D0A42" w:rsidRDefault="00BD4C4A" w:rsidP="00BD4C4A">
      <w:pPr>
        <w:ind w:firstLine="708"/>
        <w:contextualSpacing/>
        <w:jc w:val="both"/>
        <w:rPr>
          <w:lang w:val="kk-KZ"/>
        </w:rPr>
      </w:pPr>
      <w:r w:rsidRPr="005D0A42">
        <w:rPr>
          <w:lang w:val="kk-KZ"/>
        </w:rPr>
        <w:t xml:space="preserve">Резолютивная часть решения Комиссии должна содержать выводы комиссии об удовлетворении требований либо об отказе в удовлетворении требований полностью или в части, срок и порядок обжалования решения Комиссии. </w:t>
      </w:r>
    </w:p>
    <w:p w:rsidR="00F34CB6" w:rsidRPr="00231BAA" w:rsidRDefault="00F34CB6" w:rsidP="00231BAA">
      <w:pPr>
        <w:ind w:firstLine="708"/>
        <w:contextualSpacing/>
        <w:jc w:val="both"/>
        <w:rPr>
          <w:lang w:val="kk-KZ"/>
        </w:rPr>
      </w:pPr>
      <w:r w:rsidRPr="00780F5C">
        <w:t xml:space="preserve">Решения </w:t>
      </w:r>
      <w:r w:rsidR="00A22BE4" w:rsidRPr="00780F5C">
        <w:t>К</w:t>
      </w:r>
      <w:r w:rsidRPr="00780F5C">
        <w:t xml:space="preserve">омиссии должны быть мотивированы и основаны на действующем законодательстве, коллективном и трудовом договорах, соглашениях, правилах, положениях и инструкциях. В решениях </w:t>
      </w:r>
      <w:r w:rsidR="00A22BE4" w:rsidRPr="00780F5C">
        <w:t>К</w:t>
      </w:r>
      <w:r w:rsidRPr="00780F5C">
        <w:t xml:space="preserve">омиссии по денежным требованиям должна быть указана точная сумма, причитающаяся работнику. </w:t>
      </w:r>
      <w:r w:rsidR="00091788">
        <w:rPr>
          <w:lang w:val="kk-KZ"/>
        </w:rPr>
        <w:t>К</w:t>
      </w:r>
      <w:r w:rsidR="00231BAA" w:rsidRPr="005D0A42">
        <w:rPr>
          <w:lang w:val="kk-KZ"/>
        </w:rPr>
        <w:t xml:space="preserve">опии решения Комиссии вручаются </w:t>
      </w:r>
      <w:r w:rsidR="00977943">
        <w:rPr>
          <w:lang w:val="kk-KZ"/>
        </w:rPr>
        <w:t>р</w:t>
      </w:r>
      <w:r w:rsidR="00231BAA" w:rsidRPr="005D0A42">
        <w:rPr>
          <w:lang w:val="kk-KZ"/>
        </w:rPr>
        <w:t>аботнику и Работодателю в течение трех</w:t>
      </w:r>
      <w:r w:rsidR="00231BAA">
        <w:rPr>
          <w:lang w:val="kk-KZ"/>
        </w:rPr>
        <w:t xml:space="preserve"> рабочих </w:t>
      </w:r>
      <w:r w:rsidR="00231BAA" w:rsidRPr="005D0A42">
        <w:rPr>
          <w:lang w:val="kk-KZ"/>
        </w:rPr>
        <w:t xml:space="preserve">дней со дня принятия. </w:t>
      </w:r>
    </w:p>
    <w:p w:rsidR="00353E9B" w:rsidRPr="005D0A42" w:rsidRDefault="00F34CB6" w:rsidP="00353E9B">
      <w:pPr>
        <w:ind w:firstLine="708"/>
        <w:contextualSpacing/>
        <w:jc w:val="both"/>
        <w:rPr>
          <w:lang w:val="kk-KZ"/>
        </w:rPr>
      </w:pPr>
      <w:r w:rsidRPr="00780F5C">
        <w:t>2</w:t>
      </w:r>
      <w:r w:rsidR="00732C52">
        <w:rPr>
          <w:lang w:val="kk-KZ"/>
        </w:rPr>
        <w:t>2</w:t>
      </w:r>
      <w:r w:rsidRPr="00780F5C">
        <w:t xml:space="preserve">. На каждом заседании </w:t>
      </w:r>
      <w:r w:rsidR="00A22BE4" w:rsidRPr="00780F5C">
        <w:t>К</w:t>
      </w:r>
      <w:r w:rsidRPr="00780F5C">
        <w:t>омиссии обязательно ведется протокол</w:t>
      </w:r>
      <w:r w:rsidR="00353E9B" w:rsidRPr="005D0A42">
        <w:rPr>
          <w:lang w:val="kk-KZ"/>
        </w:rPr>
        <w:t>, в котором указывается:</w:t>
      </w:r>
    </w:p>
    <w:p w:rsidR="00353E9B" w:rsidRPr="0053367B" w:rsidRDefault="00353E9B" w:rsidP="00353E9B">
      <w:pPr>
        <w:ind w:firstLine="708"/>
        <w:contextualSpacing/>
        <w:jc w:val="both"/>
        <w:rPr>
          <w:lang w:val="kk-KZ"/>
        </w:rPr>
      </w:pPr>
      <w:r w:rsidRPr="0053367B">
        <w:rPr>
          <w:lang w:val="kk-KZ"/>
        </w:rPr>
        <w:t>дата и место проведения заседания;</w:t>
      </w:r>
    </w:p>
    <w:p w:rsidR="00353E9B" w:rsidRPr="0053367B" w:rsidRDefault="00353E9B" w:rsidP="00353E9B">
      <w:pPr>
        <w:ind w:firstLine="708"/>
        <w:contextualSpacing/>
        <w:jc w:val="both"/>
        <w:rPr>
          <w:lang w:val="kk-KZ"/>
        </w:rPr>
      </w:pPr>
      <w:r w:rsidRPr="0053367B">
        <w:rPr>
          <w:lang w:val="kk-KZ"/>
        </w:rPr>
        <w:t xml:space="preserve">сведения о явке </w:t>
      </w:r>
      <w:r w:rsidR="00D403EB" w:rsidRPr="0053367B">
        <w:rPr>
          <w:lang w:val="kk-KZ"/>
        </w:rPr>
        <w:t xml:space="preserve">работника, </w:t>
      </w:r>
      <w:r w:rsidR="00413198" w:rsidRPr="0053367B">
        <w:rPr>
          <w:lang w:val="kk-KZ"/>
        </w:rPr>
        <w:t xml:space="preserve">представителей </w:t>
      </w:r>
      <w:r w:rsidR="00977943" w:rsidRPr="0053367B">
        <w:rPr>
          <w:lang w:val="kk-KZ"/>
        </w:rPr>
        <w:t>р</w:t>
      </w:r>
      <w:r w:rsidRPr="0053367B">
        <w:rPr>
          <w:lang w:val="kk-KZ"/>
        </w:rPr>
        <w:t>аботника, Работодателя, свидетелей, специалистов</w:t>
      </w:r>
      <w:r w:rsidR="00D403EB" w:rsidRPr="0053367B">
        <w:rPr>
          <w:lang w:val="kk-KZ"/>
        </w:rPr>
        <w:t xml:space="preserve"> и т.д.</w:t>
      </w:r>
      <w:r w:rsidRPr="0053367B">
        <w:rPr>
          <w:lang w:val="kk-KZ"/>
        </w:rPr>
        <w:t>;</w:t>
      </w:r>
    </w:p>
    <w:p w:rsidR="00353E9B" w:rsidRPr="0053367B" w:rsidRDefault="00353E9B" w:rsidP="00353E9B">
      <w:pPr>
        <w:ind w:firstLine="708"/>
        <w:contextualSpacing/>
        <w:jc w:val="both"/>
        <w:rPr>
          <w:lang w:val="kk-KZ"/>
        </w:rPr>
      </w:pPr>
      <w:r w:rsidRPr="0053367B">
        <w:rPr>
          <w:lang w:val="kk-KZ"/>
        </w:rPr>
        <w:t xml:space="preserve">краткое изложение заявления </w:t>
      </w:r>
      <w:r w:rsidR="00977943" w:rsidRPr="0053367B">
        <w:rPr>
          <w:lang w:val="kk-KZ"/>
        </w:rPr>
        <w:t>р</w:t>
      </w:r>
      <w:r w:rsidRPr="0053367B">
        <w:rPr>
          <w:lang w:val="kk-KZ"/>
        </w:rPr>
        <w:t>аботника;</w:t>
      </w:r>
    </w:p>
    <w:p w:rsidR="00353E9B" w:rsidRPr="0053367B" w:rsidRDefault="00353E9B" w:rsidP="00353E9B">
      <w:pPr>
        <w:ind w:firstLine="708"/>
        <w:contextualSpacing/>
        <w:jc w:val="both"/>
        <w:rPr>
          <w:lang w:val="kk-KZ"/>
        </w:rPr>
      </w:pPr>
      <w:r w:rsidRPr="0053367B">
        <w:rPr>
          <w:lang w:val="kk-KZ"/>
        </w:rPr>
        <w:t>краткие объяснения сторон,</w:t>
      </w:r>
    </w:p>
    <w:p w:rsidR="00353E9B" w:rsidRPr="0053367B" w:rsidRDefault="00353E9B" w:rsidP="00353E9B">
      <w:pPr>
        <w:ind w:firstLine="708"/>
        <w:contextualSpacing/>
        <w:jc w:val="both"/>
        <w:rPr>
          <w:lang w:val="kk-KZ"/>
        </w:rPr>
      </w:pPr>
      <w:r w:rsidRPr="0053367B">
        <w:rPr>
          <w:lang w:val="kk-KZ"/>
        </w:rPr>
        <w:t>показания свидетелей, специалиста</w:t>
      </w:r>
      <w:r w:rsidR="00413198" w:rsidRPr="0053367B">
        <w:rPr>
          <w:lang w:val="kk-KZ"/>
        </w:rPr>
        <w:t xml:space="preserve"> и т.д.</w:t>
      </w:r>
      <w:r w:rsidRPr="0053367B">
        <w:rPr>
          <w:lang w:val="kk-KZ"/>
        </w:rPr>
        <w:t>;</w:t>
      </w:r>
    </w:p>
    <w:p w:rsidR="00353E9B" w:rsidRPr="0053367B" w:rsidRDefault="00353E9B" w:rsidP="00353E9B">
      <w:pPr>
        <w:ind w:firstLine="708"/>
        <w:contextualSpacing/>
        <w:jc w:val="both"/>
        <w:rPr>
          <w:lang w:val="kk-KZ"/>
        </w:rPr>
      </w:pPr>
      <w:r w:rsidRPr="0053367B">
        <w:rPr>
          <w:lang w:val="kk-KZ"/>
        </w:rPr>
        <w:t>дополнительные заявления, сделанные Работником или Работодателем;</w:t>
      </w:r>
    </w:p>
    <w:p w:rsidR="00353E9B" w:rsidRPr="0053367B" w:rsidRDefault="00353E9B" w:rsidP="00353E9B">
      <w:pPr>
        <w:ind w:firstLine="708"/>
        <w:contextualSpacing/>
        <w:jc w:val="both"/>
        <w:rPr>
          <w:lang w:val="kk-KZ"/>
        </w:rPr>
      </w:pPr>
      <w:r w:rsidRPr="0053367B">
        <w:rPr>
          <w:lang w:val="kk-KZ"/>
        </w:rPr>
        <w:t>представление письменных доказательств;</w:t>
      </w:r>
    </w:p>
    <w:p w:rsidR="00353E9B" w:rsidRPr="0053367B" w:rsidRDefault="00353E9B" w:rsidP="00353E9B">
      <w:pPr>
        <w:ind w:firstLine="708"/>
        <w:contextualSpacing/>
        <w:jc w:val="both"/>
        <w:rPr>
          <w:lang w:val="kk-KZ"/>
        </w:rPr>
      </w:pPr>
      <w:r w:rsidRPr="0053367B">
        <w:rPr>
          <w:lang w:val="kk-KZ"/>
        </w:rPr>
        <w:t>результаты обсуждения Комиссии;</w:t>
      </w:r>
    </w:p>
    <w:p w:rsidR="00353E9B" w:rsidRPr="0053367B" w:rsidRDefault="00353E9B" w:rsidP="00353E9B">
      <w:pPr>
        <w:ind w:firstLine="708"/>
        <w:contextualSpacing/>
        <w:jc w:val="both"/>
        <w:rPr>
          <w:color w:val="FF0000"/>
          <w:lang w:val="kk-KZ"/>
        </w:rPr>
      </w:pPr>
      <w:r w:rsidRPr="0053367B">
        <w:rPr>
          <w:lang w:val="kk-KZ"/>
        </w:rPr>
        <w:t>результаты голосования.</w:t>
      </w:r>
    </w:p>
    <w:p w:rsidR="00F34CB6" w:rsidRPr="00780F5C" w:rsidRDefault="00353E9B" w:rsidP="00353E9B">
      <w:pPr>
        <w:ind w:firstLine="710"/>
        <w:jc w:val="both"/>
        <w:rPr>
          <w:rFonts w:ascii="Calibri" w:hAnsi="Calibri" w:cs="Calibri"/>
          <w:lang w:val="kk-KZ"/>
        </w:rPr>
      </w:pPr>
      <w:r w:rsidRPr="0053367B">
        <w:rPr>
          <w:lang w:val="kk-KZ"/>
        </w:rPr>
        <w:t>Протокол подписывается председателем и секретарем</w:t>
      </w:r>
      <w:r w:rsidRPr="00780F5C">
        <w:rPr>
          <w:lang w:val="kk-KZ"/>
        </w:rPr>
        <w:t xml:space="preserve"> Комиссии</w:t>
      </w:r>
      <w:r w:rsidR="00413198">
        <w:rPr>
          <w:lang w:val="kk-KZ"/>
        </w:rPr>
        <w:t>.</w:t>
      </w:r>
      <w:r w:rsidRPr="00780F5C">
        <w:rPr>
          <w:lang w:val="kk-KZ"/>
        </w:rPr>
        <w:t xml:space="preserve"> </w:t>
      </w:r>
      <w:r w:rsidR="00F34CB6" w:rsidRPr="00780F5C">
        <w:t xml:space="preserve">При </w:t>
      </w:r>
      <w:r w:rsidR="00413198" w:rsidRPr="00413198">
        <w:rPr>
          <w:color w:val="000000" w:themeColor="text1"/>
        </w:rPr>
        <w:t>недостижении</w:t>
      </w:r>
      <w:r w:rsidR="00F34CB6" w:rsidRPr="00413198">
        <w:rPr>
          <w:color w:val="FF0000"/>
        </w:rPr>
        <w:t xml:space="preserve"> </w:t>
      </w:r>
      <w:r w:rsidR="00F34CB6" w:rsidRPr="00780F5C">
        <w:t xml:space="preserve">соглашения в протоколе заседания </w:t>
      </w:r>
      <w:r w:rsidR="00A22BE4" w:rsidRPr="00780F5C">
        <w:t>К</w:t>
      </w:r>
      <w:r w:rsidR="00F34CB6" w:rsidRPr="00780F5C">
        <w:t xml:space="preserve">омиссии </w:t>
      </w:r>
      <w:proofErr w:type="gramStart"/>
      <w:r w:rsidR="00F34CB6" w:rsidRPr="00780F5C">
        <w:t>излагаются предложения каждой стороны и отмечается</w:t>
      </w:r>
      <w:proofErr w:type="gramEnd"/>
      <w:r w:rsidR="00F34CB6" w:rsidRPr="00780F5C">
        <w:t xml:space="preserve">, что соглашение не состоялось. К протоколу прикладываются материалы проверок, письменные объяснения, заключения, переписка и иные документы, полученные </w:t>
      </w:r>
      <w:r w:rsidR="00413198" w:rsidRPr="00413198">
        <w:rPr>
          <w:color w:val="FF0000"/>
        </w:rPr>
        <w:t>К</w:t>
      </w:r>
      <w:r w:rsidR="00F34CB6" w:rsidRPr="00780F5C">
        <w:t>омиссией в ходе рассмотрения спора.</w:t>
      </w:r>
    </w:p>
    <w:p w:rsidR="00F34CB6" w:rsidRPr="00780F5C" w:rsidRDefault="00F34CB6" w:rsidP="00F34CB6">
      <w:pPr>
        <w:ind w:firstLine="710"/>
        <w:jc w:val="both"/>
        <w:rPr>
          <w:rFonts w:ascii="Calibri" w:hAnsi="Calibri" w:cs="Calibri"/>
        </w:rPr>
      </w:pPr>
      <w:r w:rsidRPr="00780F5C">
        <w:t>2</w:t>
      </w:r>
      <w:r w:rsidR="00150BDB">
        <w:rPr>
          <w:lang w:val="kk-KZ"/>
        </w:rPr>
        <w:t>3</w:t>
      </w:r>
      <w:r w:rsidRPr="00780F5C">
        <w:t xml:space="preserve">. Если при рассмотрении спора в </w:t>
      </w:r>
      <w:r w:rsidR="00153547" w:rsidRPr="00780F5C">
        <w:t>К</w:t>
      </w:r>
      <w:r w:rsidRPr="00780F5C">
        <w:t>омиссии соглашение между представителями Работников и представителями Работодателя не было достигнуто, работник имеет право обратиться с заявлением о разрешении спора в суд.</w:t>
      </w:r>
    </w:p>
    <w:p w:rsidR="00F34CB6" w:rsidRDefault="00F34CB6" w:rsidP="00F34CB6">
      <w:pPr>
        <w:ind w:firstLine="710"/>
        <w:jc w:val="both"/>
        <w:rPr>
          <w:lang w:val="kk-KZ"/>
        </w:rPr>
      </w:pPr>
      <w:r w:rsidRPr="00780F5C">
        <w:t>2</w:t>
      </w:r>
      <w:r w:rsidR="00150BDB">
        <w:rPr>
          <w:lang w:val="kk-KZ"/>
        </w:rPr>
        <w:t>4</w:t>
      </w:r>
      <w:r w:rsidRPr="00780F5C">
        <w:t xml:space="preserve">. В случае несогласия работника с решением по трудовому спору, вынесенным </w:t>
      </w:r>
      <w:r w:rsidR="00153547" w:rsidRPr="00780F5C">
        <w:t>К</w:t>
      </w:r>
      <w:r w:rsidRPr="00780F5C">
        <w:t xml:space="preserve">омиссией, работник может обратиться с заявлением о разрешении </w:t>
      </w:r>
      <w:r w:rsidR="007C252C">
        <w:rPr>
          <w:lang w:val="kk-KZ"/>
        </w:rPr>
        <w:t xml:space="preserve">индивидуального </w:t>
      </w:r>
      <w:r w:rsidRPr="00780F5C">
        <w:t>трудового спора в суд.</w:t>
      </w:r>
    </w:p>
    <w:p w:rsidR="00732C52" w:rsidRDefault="00732C52" w:rsidP="00B30684">
      <w:pPr>
        <w:ind w:firstLine="710"/>
        <w:jc w:val="center"/>
        <w:rPr>
          <w:b/>
          <w:lang w:val="kk-KZ"/>
        </w:rPr>
      </w:pPr>
    </w:p>
    <w:p w:rsidR="00B30684" w:rsidRPr="003B0F5A" w:rsidRDefault="00B30684" w:rsidP="00B30684">
      <w:pPr>
        <w:ind w:firstLine="710"/>
        <w:jc w:val="center"/>
        <w:rPr>
          <w:b/>
          <w:lang w:val="kk-KZ"/>
        </w:rPr>
      </w:pPr>
      <w:r w:rsidRPr="003B0F5A">
        <w:rPr>
          <w:b/>
          <w:lang w:val="kk-KZ"/>
        </w:rPr>
        <w:t>Раздел 4.</w:t>
      </w:r>
      <w:r w:rsidRPr="003B0F5A">
        <w:rPr>
          <w:b/>
        </w:rPr>
        <w:t xml:space="preserve"> </w:t>
      </w:r>
      <w:r w:rsidR="00446545">
        <w:rPr>
          <w:b/>
          <w:lang w:val="kk-KZ"/>
        </w:rPr>
        <w:t>Регламент</w:t>
      </w:r>
      <w:r w:rsidR="00153547" w:rsidRPr="003B0F5A">
        <w:rPr>
          <w:b/>
        </w:rPr>
        <w:t xml:space="preserve"> исполнения решений </w:t>
      </w:r>
      <w:r w:rsidR="00BD4C4A" w:rsidRPr="003B0F5A">
        <w:rPr>
          <w:b/>
        </w:rPr>
        <w:t>К</w:t>
      </w:r>
      <w:r w:rsidR="00153547" w:rsidRPr="003B0F5A">
        <w:rPr>
          <w:b/>
        </w:rPr>
        <w:t xml:space="preserve">омиссии </w:t>
      </w:r>
    </w:p>
    <w:p w:rsidR="00CC36D0" w:rsidRPr="00780F5C" w:rsidRDefault="00CC36D0" w:rsidP="00B30684">
      <w:pPr>
        <w:ind w:firstLine="710"/>
        <w:jc w:val="center"/>
        <w:rPr>
          <w:rFonts w:ascii="Calibri" w:hAnsi="Calibri" w:cs="Calibri"/>
          <w:b/>
          <w:lang w:val="kk-KZ"/>
        </w:rPr>
      </w:pPr>
    </w:p>
    <w:p w:rsidR="004B1B8E" w:rsidRDefault="00B30684" w:rsidP="00DE567B">
      <w:pPr>
        <w:ind w:firstLine="710"/>
        <w:jc w:val="both"/>
        <w:rPr>
          <w:lang w:val="kk-KZ"/>
        </w:rPr>
      </w:pPr>
      <w:r w:rsidRPr="00780F5C">
        <w:t>2</w:t>
      </w:r>
      <w:r w:rsidR="00150BDB">
        <w:rPr>
          <w:lang w:val="kk-KZ"/>
        </w:rPr>
        <w:t>5</w:t>
      </w:r>
      <w:r w:rsidRPr="00780F5C">
        <w:t xml:space="preserve">. Решения </w:t>
      </w:r>
      <w:r w:rsidR="00BD4C4A" w:rsidRPr="00780F5C">
        <w:t>К</w:t>
      </w:r>
      <w:r w:rsidRPr="00780F5C">
        <w:t xml:space="preserve">омиссии подлежат исполнению Работодателем </w:t>
      </w:r>
      <w:r w:rsidR="004B1B8E">
        <w:rPr>
          <w:lang w:val="kk-KZ"/>
        </w:rPr>
        <w:t>со дня вынесения решения (</w:t>
      </w:r>
      <w:r w:rsidR="004B1B8E">
        <w:t>в срок,</w:t>
      </w:r>
      <w:r w:rsidR="004B1B8E">
        <w:rPr>
          <w:lang w:val="kk-KZ"/>
        </w:rPr>
        <w:t xml:space="preserve"> </w:t>
      </w:r>
      <w:r w:rsidR="004B1B8E">
        <w:t>установленный в решении, но не</w:t>
      </w:r>
      <w:r w:rsidR="004B1B8E">
        <w:rPr>
          <w:lang w:val="kk-KZ"/>
        </w:rPr>
        <w:t xml:space="preserve"> </w:t>
      </w:r>
      <w:r w:rsidR="004B1B8E">
        <w:t xml:space="preserve">более 1 </w:t>
      </w:r>
      <w:proofErr w:type="spellStart"/>
      <w:r w:rsidR="004B1B8E">
        <w:t>мес</w:t>
      </w:r>
      <w:proofErr w:type="spellEnd"/>
      <w:r w:rsidR="004B1B8E">
        <w:rPr>
          <w:lang w:val="kk-KZ"/>
        </w:rPr>
        <w:t>яца)</w:t>
      </w:r>
      <w:r w:rsidR="008F2C3C">
        <w:rPr>
          <w:lang w:val="kk-KZ"/>
        </w:rPr>
        <w:t>,</w:t>
      </w:r>
      <w:r w:rsidR="00DE567B">
        <w:rPr>
          <w:lang w:val="kk-KZ"/>
        </w:rPr>
        <w:t xml:space="preserve">  </w:t>
      </w:r>
      <w:proofErr w:type="gramStart"/>
      <w:r w:rsidR="00DE567B">
        <w:rPr>
          <w:lang w:val="kk-KZ"/>
        </w:rPr>
        <w:t>кроме</w:t>
      </w:r>
      <w:proofErr w:type="gramEnd"/>
      <w:r w:rsidR="00DE567B">
        <w:rPr>
          <w:lang w:val="kk-KZ"/>
        </w:rPr>
        <w:t>:</w:t>
      </w:r>
      <w:r w:rsidRPr="00780F5C">
        <w:t xml:space="preserve"> </w:t>
      </w:r>
      <w:r w:rsidR="00DE567B">
        <w:rPr>
          <w:lang w:val="kk-KZ"/>
        </w:rPr>
        <w:t xml:space="preserve">  </w:t>
      </w:r>
    </w:p>
    <w:p w:rsidR="00DE567B" w:rsidRPr="00D403EB" w:rsidRDefault="00DE567B" w:rsidP="008F2C3C">
      <w:pPr>
        <w:ind w:firstLine="708"/>
        <w:jc w:val="both"/>
        <w:rPr>
          <w:lang w:val="kk-KZ"/>
        </w:rPr>
      </w:pPr>
      <w:r w:rsidRPr="00D403EB">
        <w:rPr>
          <w:lang w:val="kk-KZ"/>
        </w:rPr>
        <w:t>- решени</w:t>
      </w:r>
      <w:r w:rsidR="00BD57BB" w:rsidRPr="00D403EB">
        <w:rPr>
          <w:lang w:val="kk-KZ"/>
        </w:rPr>
        <w:t>й</w:t>
      </w:r>
      <w:r w:rsidRPr="00D403EB">
        <w:rPr>
          <w:lang w:val="kk-KZ"/>
        </w:rPr>
        <w:t xml:space="preserve"> о восстановлении на работе, </w:t>
      </w:r>
      <w:r w:rsidR="00413198" w:rsidRPr="00D403EB">
        <w:rPr>
          <w:lang w:val="kk-KZ"/>
        </w:rPr>
        <w:t xml:space="preserve">которое </w:t>
      </w:r>
      <w:r w:rsidRPr="00D403EB">
        <w:rPr>
          <w:lang w:val="kk-KZ"/>
        </w:rPr>
        <w:t>исполняется немедленно.</w:t>
      </w:r>
    </w:p>
    <w:p w:rsidR="00DE567B" w:rsidRPr="00DE567B" w:rsidRDefault="00DE567B" w:rsidP="008F2C3C">
      <w:pPr>
        <w:ind w:firstLine="708"/>
        <w:jc w:val="both"/>
        <w:rPr>
          <w:lang w:val="kk-KZ"/>
        </w:rPr>
      </w:pPr>
      <w:r w:rsidRPr="00D403EB">
        <w:rPr>
          <w:lang w:val="kk-KZ"/>
        </w:rPr>
        <w:t xml:space="preserve">- </w:t>
      </w:r>
      <w:r w:rsidR="00413198" w:rsidRPr="00D403EB">
        <w:rPr>
          <w:lang w:val="kk-KZ"/>
        </w:rPr>
        <w:t>решени</w:t>
      </w:r>
      <w:r w:rsidR="00BD57BB" w:rsidRPr="00D403EB">
        <w:rPr>
          <w:lang w:val="kk-KZ"/>
        </w:rPr>
        <w:t>й</w:t>
      </w:r>
      <w:r w:rsidR="00413198" w:rsidRPr="00D403EB">
        <w:rPr>
          <w:lang w:val="kk-KZ"/>
        </w:rPr>
        <w:t xml:space="preserve"> о выплатах, которые производятся </w:t>
      </w:r>
      <w:r w:rsidRPr="00D403EB">
        <w:rPr>
          <w:lang w:val="kk-KZ"/>
        </w:rPr>
        <w:t xml:space="preserve">не позднее дня, установленного для выплаты заработной платы следующего месяца после </w:t>
      </w:r>
      <w:r w:rsidRPr="00DE567B">
        <w:rPr>
          <w:lang w:val="kk-KZ"/>
        </w:rPr>
        <w:t>вынесения</w:t>
      </w:r>
      <w:r>
        <w:rPr>
          <w:lang w:val="kk-KZ"/>
        </w:rPr>
        <w:t xml:space="preserve"> </w:t>
      </w:r>
      <w:r w:rsidRPr="00DE567B">
        <w:rPr>
          <w:lang w:val="kk-KZ"/>
        </w:rPr>
        <w:t>решения согласительной комисси</w:t>
      </w:r>
      <w:r>
        <w:rPr>
          <w:lang w:val="kk-KZ"/>
        </w:rPr>
        <w:t>и.</w:t>
      </w:r>
    </w:p>
    <w:p w:rsidR="00B30684" w:rsidRPr="00780F5C" w:rsidRDefault="00B30684" w:rsidP="00B30684">
      <w:pPr>
        <w:ind w:firstLine="710"/>
        <w:jc w:val="both"/>
        <w:rPr>
          <w:rFonts w:ascii="Calibri" w:hAnsi="Calibri" w:cs="Calibri"/>
        </w:rPr>
      </w:pPr>
      <w:r w:rsidRPr="00780F5C">
        <w:lastRenderedPageBreak/>
        <w:t>2</w:t>
      </w:r>
      <w:r w:rsidR="00150BDB">
        <w:rPr>
          <w:lang w:val="kk-KZ"/>
        </w:rPr>
        <w:t>6</w:t>
      </w:r>
      <w:r w:rsidRPr="00780F5C">
        <w:t>. Работнику, восстановленному на прежней работе, выплачивается заработная плата за все время вынужденного прогула (отстранения от работы) или разница в заработной плате за время выполнения нижеоплачиваемой работы при незаконном переводе на другую работу, но не более чем за шесть месяцев.</w:t>
      </w:r>
    </w:p>
    <w:p w:rsidR="00B30684" w:rsidRPr="00780F5C" w:rsidRDefault="00B30684" w:rsidP="00BD4C4A">
      <w:pPr>
        <w:ind w:firstLine="710"/>
        <w:jc w:val="both"/>
        <w:rPr>
          <w:rFonts w:ascii="Calibri" w:hAnsi="Calibri" w:cs="Calibri"/>
        </w:rPr>
      </w:pPr>
      <w:r w:rsidRPr="00780F5C">
        <w:t>2</w:t>
      </w:r>
      <w:r w:rsidR="00150BDB">
        <w:rPr>
          <w:lang w:val="kk-KZ"/>
        </w:rPr>
        <w:t>7</w:t>
      </w:r>
      <w:r w:rsidRPr="00780F5C">
        <w:t>. При задержке Работодателем исполнения решения о восстановлении на работе</w:t>
      </w:r>
      <w:r w:rsidR="00BD4C4A" w:rsidRPr="00780F5C">
        <w:rPr>
          <w:rFonts w:ascii="Calibri" w:hAnsi="Calibri" w:cs="Calibri"/>
        </w:rPr>
        <w:t xml:space="preserve"> </w:t>
      </w:r>
      <w:r w:rsidR="00BD4C4A" w:rsidRPr="00780F5C">
        <w:t>К</w:t>
      </w:r>
      <w:r w:rsidRPr="00780F5C">
        <w:t>омиссия выносит решение о выплате работнику средней заработной платы или разницы в заработной плате за время задержки исполнения решения.</w:t>
      </w:r>
    </w:p>
    <w:p w:rsidR="00B30684" w:rsidRDefault="00B30684" w:rsidP="00B30684">
      <w:pPr>
        <w:ind w:firstLine="710"/>
        <w:jc w:val="both"/>
        <w:rPr>
          <w:b/>
          <w:lang w:val="kk-KZ"/>
        </w:rPr>
      </w:pPr>
    </w:p>
    <w:p w:rsidR="009453FB" w:rsidRPr="00780F5C" w:rsidRDefault="009453FB" w:rsidP="00B30684">
      <w:pPr>
        <w:ind w:firstLine="710"/>
        <w:jc w:val="both"/>
        <w:rPr>
          <w:b/>
          <w:lang w:val="kk-KZ"/>
        </w:rPr>
      </w:pPr>
    </w:p>
    <w:p w:rsidR="00B30684" w:rsidRPr="00780F5C" w:rsidRDefault="00B30684" w:rsidP="00B30684">
      <w:pPr>
        <w:ind w:firstLine="710"/>
        <w:jc w:val="both"/>
        <w:rPr>
          <w:b/>
          <w:lang w:val="kk-KZ"/>
        </w:rPr>
      </w:pPr>
      <w:r w:rsidRPr="00780F5C">
        <w:rPr>
          <w:b/>
          <w:lang w:val="kk-KZ"/>
        </w:rPr>
        <w:t>Раздел 5.</w:t>
      </w:r>
      <w:r w:rsidRPr="00780F5C">
        <w:rPr>
          <w:b/>
        </w:rPr>
        <w:t xml:space="preserve"> </w:t>
      </w:r>
      <w:r w:rsidR="00BD4C4A" w:rsidRPr="00780F5C">
        <w:rPr>
          <w:b/>
        </w:rPr>
        <w:t>Порядок вынесения и исполнения решений по отдельным спорам</w:t>
      </w:r>
    </w:p>
    <w:p w:rsidR="00CC36D0" w:rsidRPr="00780F5C" w:rsidRDefault="00CC36D0" w:rsidP="00B30684">
      <w:pPr>
        <w:ind w:firstLine="710"/>
        <w:jc w:val="both"/>
        <w:rPr>
          <w:rFonts w:ascii="Calibri" w:hAnsi="Calibri" w:cs="Calibri"/>
          <w:lang w:val="kk-KZ"/>
        </w:rPr>
      </w:pPr>
    </w:p>
    <w:p w:rsidR="00B30684" w:rsidRPr="00780F5C" w:rsidRDefault="00B30684" w:rsidP="00B30684">
      <w:pPr>
        <w:ind w:firstLine="710"/>
        <w:jc w:val="both"/>
        <w:rPr>
          <w:rFonts w:ascii="Calibri" w:hAnsi="Calibri" w:cs="Calibri"/>
        </w:rPr>
      </w:pPr>
      <w:r w:rsidRPr="00780F5C">
        <w:t>2</w:t>
      </w:r>
      <w:r w:rsidR="00150BDB">
        <w:rPr>
          <w:lang w:val="kk-KZ"/>
        </w:rPr>
        <w:t>8</w:t>
      </w:r>
      <w:r w:rsidRPr="00780F5C">
        <w:t>. В случаях незаконного перевода, перемещения, изменения существенных условий труда либо отстранения от работы работник подлежит восстановлению на прежней работе, на прежнем рабочем месте и ему восстанавливаются прежние существенные условия труда. Перемещение должно быть обосновано производственными, организационными или экономическими причинами. Перевод и перемещение работника, в том числе произведенные с согласия работника, считаются незаконными, если это противопоказано ему по состоянию здоровья в соответствии с медицинским заключением или требованием законодательства (запрет применения труда отдельных категорий работников, в частности женщин и несовершеннолетних). Не может быть признан прогулом отказ работника приступить к работе, на которую он был переведен с нарушением закона. При отсутствии доказательств, подтверждающих обоснованные производственные, организационные или экономические причины, изменение существенных условий труда является незаконным.</w:t>
      </w:r>
    </w:p>
    <w:p w:rsidR="00B30684" w:rsidRPr="00780F5C" w:rsidRDefault="00D62A82" w:rsidP="00B30684">
      <w:pPr>
        <w:ind w:firstLine="710"/>
        <w:jc w:val="both"/>
        <w:rPr>
          <w:rFonts w:ascii="Calibri" w:hAnsi="Calibri" w:cs="Calibri"/>
        </w:rPr>
      </w:pPr>
      <w:r>
        <w:rPr>
          <w:lang w:val="kk-KZ"/>
        </w:rPr>
        <w:t>2</w:t>
      </w:r>
      <w:r w:rsidR="00150BDB">
        <w:rPr>
          <w:lang w:val="kk-KZ"/>
        </w:rPr>
        <w:t>9</w:t>
      </w:r>
      <w:r w:rsidR="00B30684" w:rsidRPr="00780F5C">
        <w:t xml:space="preserve">. При вынесении решения о восстановлении на работе, </w:t>
      </w:r>
      <w:r w:rsidR="00BD4C4A" w:rsidRPr="00780F5C">
        <w:t>К</w:t>
      </w:r>
      <w:r w:rsidR="00B30684" w:rsidRPr="00780F5C">
        <w:t>омиссия одновременно принимает решение о выплате работнику среднего заработка за время вынужденного прогула или разницы в заработке за время выполнения нижеоплачиваемой работы.</w:t>
      </w:r>
    </w:p>
    <w:p w:rsidR="00B30684" w:rsidRPr="00780F5C" w:rsidRDefault="00150BDB" w:rsidP="00B30684">
      <w:pPr>
        <w:ind w:firstLine="710"/>
        <w:jc w:val="both"/>
        <w:rPr>
          <w:rFonts w:ascii="Calibri" w:hAnsi="Calibri" w:cs="Calibri"/>
        </w:rPr>
      </w:pPr>
      <w:r>
        <w:rPr>
          <w:lang w:val="kk-KZ"/>
        </w:rPr>
        <w:t>30</w:t>
      </w:r>
      <w:r w:rsidR="00B30684" w:rsidRPr="00780F5C">
        <w:t xml:space="preserve">. Разрешая спор о применении к работнику мер дисциплинарного взыскания, </w:t>
      </w:r>
      <w:r w:rsidR="00BD4C4A" w:rsidRPr="00780F5C">
        <w:t>К</w:t>
      </w:r>
      <w:r w:rsidR="00B30684" w:rsidRPr="00780F5C">
        <w:t xml:space="preserve">омиссия может отменить взыскание, наложенное незаконно или не соответствующее тяжести проступка. Однако </w:t>
      </w:r>
      <w:r w:rsidR="00BD4C4A" w:rsidRPr="00780F5C">
        <w:t>К</w:t>
      </w:r>
      <w:r w:rsidR="00B30684" w:rsidRPr="00780F5C">
        <w:t>омиссия не может заменить одну меру другой мерой взыскания, поскольку в соответствии со ст. 65 ТК РК право выбора меры дисциплинарного взыскания принадлежит Работодателю.</w:t>
      </w:r>
    </w:p>
    <w:p w:rsidR="00B30684" w:rsidRPr="00780F5C" w:rsidRDefault="00150BDB" w:rsidP="00B30684">
      <w:pPr>
        <w:ind w:firstLine="710"/>
        <w:jc w:val="both"/>
        <w:rPr>
          <w:rFonts w:ascii="Calibri" w:hAnsi="Calibri" w:cs="Calibri"/>
        </w:rPr>
      </w:pPr>
      <w:r>
        <w:rPr>
          <w:lang w:val="kk-KZ"/>
        </w:rPr>
        <w:t>31</w:t>
      </w:r>
      <w:r w:rsidR="00B30684" w:rsidRPr="00780F5C">
        <w:t>.</w:t>
      </w:r>
      <w:r w:rsidR="005530A1">
        <w:rPr>
          <w:lang w:val="kk-KZ"/>
        </w:rPr>
        <w:t xml:space="preserve"> </w:t>
      </w:r>
      <w:r w:rsidR="00B30684" w:rsidRPr="00780F5C">
        <w:t>Решение о восстановлении на работе незаконно переведенного на другую работу работника подлежит немедленному исполнению.</w:t>
      </w:r>
    </w:p>
    <w:p w:rsidR="00B30684" w:rsidRPr="00780F5C" w:rsidRDefault="00B30684" w:rsidP="00B30684">
      <w:pPr>
        <w:ind w:firstLine="710"/>
        <w:jc w:val="both"/>
        <w:rPr>
          <w:rFonts w:ascii="Calibri" w:hAnsi="Calibri" w:cs="Calibri"/>
        </w:rPr>
      </w:pPr>
      <w:r w:rsidRPr="00780F5C">
        <w:t>3</w:t>
      </w:r>
      <w:r w:rsidR="00150BDB">
        <w:rPr>
          <w:lang w:val="kk-KZ"/>
        </w:rPr>
        <w:t>2</w:t>
      </w:r>
      <w:r w:rsidRPr="00780F5C">
        <w:t xml:space="preserve">. При рассмотрении споров о взыскании денежных сумм </w:t>
      </w:r>
      <w:r w:rsidR="00BD4C4A" w:rsidRPr="00780F5C">
        <w:t>К</w:t>
      </w:r>
      <w:r w:rsidRPr="00780F5C">
        <w:t xml:space="preserve">омиссия может принять решение о возврате невыплаченных и незаконно удержанных сумм работнику за период, не превышающий трех лет до момента обращения в </w:t>
      </w:r>
      <w:r w:rsidR="00BD4C4A" w:rsidRPr="00780F5C">
        <w:t>К</w:t>
      </w:r>
      <w:r w:rsidRPr="00780F5C">
        <w:t>омиссию.</w:t>
      </w:r>
    </w:p>
    <w:p w:rsidR="00B30684" w:rsidRDefault="00B30684" w:rsidP="00B30684">
      <w:pPr>
        <w:ind w:firstLine="710"/>
        <w:jc w:val="both"/>
        <w:rPr>
          <w:lang w:val="kk-KZ"/>
        </w:rPr>
      </w:pPr>
      <w:r w:rsidRPr="00780F5C">
        <w:t>3</w:t>
      </w:r>
      <w:r w:rsidR="00150BDB">
        <w:rPr>
          <w:lang w:val="kk-KZ"/>
        </w:rPr>
        <w:t>3</w:t>
      </w:r>
      <w:r w:rsidRPr="00780F5C">
        <w:t xml:space="preserve">. Суммы, взысканные с Работодателя, выплачиваются работнику в срок, установленный для выплаты заработной платы, ближайший после вынесения решения </w:t>
      </w:r>
      <w:r w:rsidR="00BD4C4A" w:rsidRPr="00780F5C">
        <w:t>К</w:t>
      </w:r>
      <w:r w:rsidRPr="00780F5C">
        <w:t>омиссией.</w:t>
      </w:r>
    </w:p>
    <w:p w:rsidR="009453FB" w:rsidRPr="009453FB" w:rsidRDefault="009453FB" w:rsidP="00B30684">
      <w:pPr>
        <w:ind w:firstLine="710"/>
        <w:jc w:val="both"/>
        <w:rPr>
          <w:rFonts w:ascii="Calibri" w:hAnsi="Calibri" w:cs="Calibri"/>
          <w:lang w:val="kk-KZ"/>
        </w:rPr>
      </w:pPr>
    </w:p>
    <w:p w:rsidR="00B30684" w:rsidRPr="00780F5C" w:rsidRDefault="00B12F82" w:rsidP="00B30684">
      <w:pPr>
        <w:ind w:firstLine="710"/>
        <w:jc w:val="center"/>
        <w:rPr>
          <w:b/>
          <w:lang w:val="kk-KZ"/>
        </w:rPr>
      </w:pPr>
      <w:r w:rsidRPr="00780F5C">
        <w:rPr>
          <w:b/>
        </w:rPr>
        <w:t>Раздел 6.</w:t>
      </w:r>
      <w:r w:rsidR="00B30684" w:rsidRPr="00780F5C">
        <w:rPr>
          <w:b/>
        </w:rPr>
        <w:t xml:space="preserve"> </w:t>
      </w:r>
      <w:r w:rsidR="000D7804" w:rsidRPr="000D7804">
        <w:rPr>
          <w:b/>
        </w:rPr>
        <w:t>Гарантии работникам - членам Комиссии</w:t>
      </w:r>
    </w:p>
    <w:p w:rsidR="00CC36D0" w:rsidRPr="00780F5C" w:rsidRDefault="00CC36D0" w:rsidP="00B30684">
      <w:pPr>
        <w:ind w:firstLine="710"/>
        <w:jc w:val="center"/>
        <w:rPr>
          <w:rFonts w:ascii="Calibri" w:hAnsi="Calibri" w:cs="Calibri"/>
          <w:b/>
          <w:lang w:val="kk-KZ"/>
        </w:rPr>
      </w:pPr>
    </w:p>
    <w:p w:rsidR="00B30684" w:rsidRPr="000D7804" w:rsidRDefault="00B30684" w:rsidP="00B30684">
      <w:pPr>
        <w:ind w:firstLine="710"/>
        <w:jc w:val="both"/>
        <w:rPr>
          <w:rFonts w:ascii="Calibri" w:hAnsi="Calibri" w:cs="Calibri"/>
          <w:lang w:val="kk-KZ"/>
        </w:rPr>
      </w:pPr>
      <w:r w:rsidRPr="00780F5C">
        <w:t>3</w:t>
      </w:r>
      <w:r w:rsidR="00150BDB">
        <w:rPr>
          <w:lang w:val="kk-KZ"/>
        </w:rPr>
        <w:t>4</w:t>
      </w:r>
      <w:r w:rsidRPr="00780F5C">
        <w:t xml:space="preserve">. </w:t>
      </w:r>
      <w:r w:rsidR="00D52184" w:rsidRPr="00D52184">
        <w:rPr>
          <w:lang w:val="kk-KZ"/>
        </w:rPr>
        <w:t>Член</w:t>
      </w:r>
      <w:r w:rsidR="00D62A82">
        <w:rPr>
          <w:lang w:val="kk-KZ"/>
        </w:rPr>
        <w:t>ы</w:t>
      </w:r>
      <w:r w:rsidR="00D52184" w:rsidRPr="00D52184">
        <w:rPr>
          <w:lang w:val="kk-KZ"/>
        </w:rPr>
        <w:t xml:space="preserve"> Комиссии </w:t>
      </w:r>
      <w:r w:rsidR="00D62A82">
        <w:rPr>
          <w:lang w:val="kk-KZ"/>
        </w:rPr>
        <w:t>освобождаются</w:t>
      </w:r>
      <w:r w:rsidR="00D52184" w:rsidRPr="00D52184">
        <w:rPr>
          <w:lang w:val="kk-KZ"/>
        </w:rPr>
        <w:t xml:space="preserve"> от </w:t>
      </w:r>
      <w:r w:rsidR="00D62A82">
        <w:rPr>
          <w:lang w:val="kk-KZ"/>
        </w:rPr>
        <w:t xml:space="preserve">выполнения трудовых обязанностей </w:t>
      </w:r>
      <w:r w:rsidR="003C1A8E">
        <w:rPr>
          <w:lang w:val="kk-KZ"/>
        </w:rPr>
        <w:t>на время рассмотрения индивидуального трудового спора с сохранением заработной платы</w:t>
      </w:r>
      <w:r w:rsidR="00D52184" w:rsidRPr="00D52184">
        <w:rPr>
          <w:lang w:val="kk-KZ"/>
        </w:rPr>
        <w:t>.</w:t>
      </w:r>
      <w:r w:rsidR="000D7804" w:rsidRPr="00D52184">
        <w:rPr>
          <w:lang w:val="kk-KZ"/>
        </w:rPr>
        <w:t xml:space="preserve">  </w:t>
      </w:r>
    </w:p>
    <w:p w:rsidR="00D52184" w:rsidRDefault="00D52184" w:rsidP="0053367B">
      <w:pPr>
        <w:ind w:firstLine="708"/>
        <w:jc w:val="both"/>
        <w:rPr>
          <w:lang w:val="kk-KZ"/>
        </w:rPr>
      </w:pPr>
      <w:r>
        <w:rPr>
          <w:lang w:val="kk-KZ"/>
        </w:rPr>
        <w:t>3</w:t>
      </w:r>
      <w:r w:rsidR="00150BDB">
        <w:rPr>
          <w:lang w:val="kk-KZ"/>
        </w:rPr>
        <w:t>5</w:t>
      </w:r>
      <w:r w:rsidRPr="00D52184">
        <w:rPr>
          <w:lang w:val="kk-KZ"/>
        </w:rPr>
        <w:t xml:space="preserve">. </w:t>
      </w:r>
      <w:r w:rsidR="0053367B" w:rsidRPr="0053367B">
        <w:rPr>
          <w:lang w:val="kk-KZ"/>
        </w:rPr>
        <w:t xml:space="preserve">Работодатель обязан проводить </w:t>
      </w:r>
      <w:r w:rsidRPr="00D52184">
        <w:rPr>
          <w:lang w:val="kk-KZ"/>
        </w:rPr>
        <w:t xml:space="preserve">ежегодное обучение </w:t>
      </w:r>
      <w:r w:rsidR="003C1A8E">
        <w:rPr>
          <w:lang w:val="kk-KZ"/>
        </w:rPr>
        <w:t>по применению</w:t>
      </w:r>
      <w:r w:rsidRPr="00D52184">
        <w:rPr>
          <w:lang w:val="kk-KZ"/>
        </w:rPr>
        <w:t xml:space="preserve"> трудового законодательства Республики Казахстан, развитию </w:t>
      </w:r>
      <w:r w:rsidR="003C1A8E">
        <w:rPr>
          <w:lang w:val="kk-KZ"/>
        </w:rPr>
        <w:t>навыков в</w:t>
      </w:r>
      <w:r w:rsidRPr="00D52184">
        <w:rPr>
          <w:lang w:val="kk-KZ"/>
        </w:rPr>
        <w:t>е</w:t>
      </w:r>
      <w:r w:rsidR="003C1A8E">
        <w:rPr>
          <w:lang w:val="kk-KZ"/>
        </w:rPr>
        <w:t xml:space="preserve">дения </w:t>
      </w:r>
      <w:r w:rsidRPr="00D52184">
        <w:rPr>
          <w:lang w:val="kk-KZ"/>
        </w:rPr>
        <w:t>переговор</w:t>
      </w:r>
      <w:r w:rsidR="003C1A8E">
        <w:rPr>
          <w:lang w:val="kk-KZ"/>
        </w:rPr>
        <w:t>ов</w:t>
      </w:r>
      <w:r w:rsidRPr="00D52184">
        <w:rPr>
          <w:lang w:val="kk-KZ"/>
        </w:rPr>
        <w:t xml:space="preserve"> и достижени</w:t>
      </w:r>
      <w:r w:rsidR="003C1A8E">
        <w:rPr>
          <w:lang w:val="kk-KZ"/>
        </w:rPr>
        <w:t>я</w:t>
      </w:r>
      <w:r w:rsidRPr="00D52184">
        <w:rPr>
          <w:lang w:val="kk-KZ"/>
        </w:rPr>
        <w:t xml:space="preserve"> консенсуса в трудовых спорах.</w:t>
      </w:r>
      <w:r w:rsidR="0053367B" w:rsidRPr="0053367B">
        <w:t xml:space="preserve"> </w:t>
      </w:r>
    </w:p>
    <w:p w:rsidR="00A6195A" w:rsidRPr="00A6195A" w:rsidRDefault="00A6195A" w:rsidP="00A6195A">
      <w:pPr>
        <w:ind w:firstLine="710"/>
        <w:jc w:val="both"/>
        <w:rPr>
          <w:color w:val="FF0000"/>
        </w:rPr>
      </w:pPr>
      <w:r w:rsidRPr="008F0913">
        <w:rPr>
          <w:color w:val="000000" w:themeColor="text1"/>
        </w:rPr>
        <w:t xml:space="preserve">36. </w:t>
      </w:r>
      <w:r w:rsidR="008F0913" w:rsidRPr="0048255F">
        <w:rPr>
          <w:color w:val="000000" w:themeColor="text1"/>
        </w:rPr>
        <w:t>Трудовые договор</w:t>
      </w:r>
      <w:r w:rsidR="0053367B">
        <w:rPr>
          <w:color w:val="000000" w:themeColor="text1"/>
          <w:lang w:val="kk-KZ"/>
        </w:rPr>
        <w:t>ы</w:t>
      </w:r>
      <w:r w:rsidR="008F0913" w:rsidRPr="0048255F">
        <w:rPr>
          <w:color w:val="000000" w:themeColor="text1"/>
        </w:rPr>
        <w:t xml:space="preserve"> с членами </w:t>
      </w:r>
      <w:r w:rsidR="008F0913">
        <w:rPr>
          <w:color w:val="000000" w:themeColor="text1"/>
        </w:rPr>
        <w:t>К</w:t>
      </w:r>
      <w:r w:rsidR="008F0913" w:rsidRPr="0048255F">
        <w:rPr>
          <w:color w:val="000000" w:themeColor="text1"/>
        </w:rPr>
        <w:t xml:space="preserve">омиссии заключаются (продлеваются) на срок не менее срока их полномочий. </w:t>
      </w:r>
    </w:p>
    <w:p w:rsidR="00A6195A" w:rsidRPr="003F657C" w:rsidRDefault="00A6195A" w:rsidP="00A6195A">
      <w:pPr>
        <w:ind w:firstLine="710"/>
        <w:jc w:val="both"/>
      </w:pPr>
      <w:r w:rsidRPr="003F657C">
        <w:t xml:space="preserve">37. </w:t>
      </w:r>
      <w:r w:rsidR="008F0913" w:rsidRPr="003F657C">
        <w:t>Наложение дисциплинарных взысканий и увольнение по инициативе работодателя членов Комиссии (если они являются членами профсоюза) допускается только с предварительного согласия профсоюзного комитета.</w:t>
      </w:r>
    </w:p>
    <w:p w:rsidR="005B5857" w:rsidRDefault="002E6B67" w:rsidP="002E6B67">
      <w:pPr>
        <w:ind w:firstLine="708"/>
        <w:jc w:val="center"/>
        <w:rPr>
          <w:b/>
          <w:lang w:val="kk-KZ"/>
        </w:rPr>
      </w:pPr>
      <w:r w:rsidRPr="00780F5C">
        <w:rPr>
          <w:b/>
        </w:rPr>
        <w:lastRenderedPageBreak/>
        <w:t xml:space="preserve">Раздел 7. </w:t>
      </w:r>
      <w:r w:rsidR="000D7804" w:rsidRPr="000D7804">
        <w:rPr>
          <w:b/>
          <w:lang w:val="kk-KZ"/>
        </w:rPr>
        <w:t>Заключительные положения</w:t>
      </w:r>
    </w:p>
    <w:p w:rsidR="000D7804" w:rsidRPr="003F657C" w:rsidRDefault="000D7804" w:rsidP="002E6B67">
      <w:pPr>
        <w:ind w:firstLine="708"/>
        <w:jc w:val="center"/>
        <w:rPr>
          <w:b/>
          <w:szCs w:val="28"/>
          <w:lang w:val="kk-KZ"/>
        </w:rPr>
      </w:pPr>
    </w:p>
    <w:p w:rsidR="00E70B75" w:rsidRPr="00885493" w:rsidRDefault="00E70B75" w:rsidP="00E70B75">
      <w:pPr>
        <w:ind w:firstLine="708"/>
        <w:contextualSpacing/>
        <w:jc w:val="both"/>
        <w:rPr>
          <w:lang w:val="kk-KZ"/>
        </w:rPr>
      </w:pPr>
      <w:r>
        <w:rPr>
          <w:lang w:val="kk-KZ"/>
        </w:rPr>
        <w:t>3</w:t>
      </w:r>
      <w:r w:rsidR="00A6195A">
        <w:rPr>
          <w:lang w:val="kk-KZ"/>
        </w:rPr>
        <w:t>8</w:t>
      </w:r>
      <w:r>
        <w:rPr>
          <w:lang w:val="kk-KZ"/>
        </w:rPr>
        <w:t xml:space="preserve">. </w:t>
      </w:r>
      <w:r w:rsidR="005B5857">
        <w:rPr>
          <w:lang w:val="kk-KZ"/>
        </w:rPr>
        <w:t>Н</w:t>
      </w:r>
      <w:r w:rsidRPr="00885493">
        <w:rPr>
          <w:lang w:val="kk-KZ"/>
        </w:rPr>
        <w:t>астояще</w:t>
      </w:r>
      <w:r w:rsidR="005B5857">
        <w:rPr>
          <w:lang w:val="kk-KZ"/>
        </w:rPr>
        <w:t>е</w:t>
      </w:r>
      <w:r w:rsidRPr="00885493">
        <w:rPr>
          <w:lang w:val="kk-KZ"/>
        </w:rPr>
        <w:t xml:space="preserve"> Соглашени</w:t>
      </w:r>
      <w:r w:rsidR="005B5857">
        <w:rPr>
          <w:lang w:val="kk-KZ"/>
        </w:rPr>
        <w:t>е</w:t>
      </w:r>
      <w:r w:rsidRPr="00885493">
        <w:rPr>
          <w:lang w:val="kk-KZ"/>
        </w:rPr>
        <w:t xml:space="preserve"> </w:t>
      </w:r>
      <w:r w:rsidR="005B5857">
        <w:rPr>
          <w:lang w:val="kk-KZ"/>
        </w:rPr>
        <w:t>распостраняется на всех работников и Работодателя</w:t>
      </w:r>
      <w:r w:rsidRPr="00885493">
        <w:rPr>
          <w:lang w:val="kk-KZ"/>
        </w:rPr>
        <w:t xml:space="preserve">.  </w:t>
      </w:r>
    </w:p>
    <w:p w:rsidR="00E70B75" w:rsidRDefault="00E70B75" w:rsidP="00E70B75">
      <w:pPr>
        <w:ind w:firstLine="708"/>
        <w:contextualSpacing/>
        <w:jc w:val="both"/>
        <w:rPr>
          <w:lang w:val="kk-KZ"/>
        </w:rPr>
      </w:pPr>
      <w:r>
        <w:rPr>
          <w:lang w:val="kk-KZ"/>
        </w:rPr>
        <w:t>3</w:t>
      </w:r>
      <w:r w:rsidR="00A6195A">
        <w:rPr>
          <w:lang w:val="kk-KZ"/>
        </w:rPr>
        <w:t>9</w:t>
      </w:r>
      <w:r w:rsidRPr="00885493">
        <w:rPr>
          <w:lang w:val="kk-KZ"/>
        </w:rPr>
        <w:t>. Споры и разногласия, возникающие при заключении и в ходе исполнения Соглашения подлежат разрешению в соответствии с действующим законодательством Республики Казахстан.</w:t>
      </w:r>
    </w:p>
    <w:p w:rsidR="00150BDB" w:rsidRDefault="00A6195A" w:rsidP="00E70B75">
      <w:pPr>
        <w:ind w:firstLine="708"/>
        <w:contextualSpacing/>
        <w:jc w:val="both"/>
        <w:rPr>
          <w:lang w:val="kk-KZ"/>
        </w:rPr>
      </w:pPr>
      <w:r>
        <w:rPr>
          <w:lang w:val="kk-KZ"/>
        </w:rPr>
        <w:t>40</w:t>
      </w:r>
      <w:r w:rsidR="00150BDB">
        <w:rPr>
          <w:lang w:val="kk-KZ"/>
        </w:rPr>
        <w:t>. Члены Комиссии несут ответственность за неразглашение информации.</w:t>
      </w:r>
    </w:p>
    <w:p w:rsidR="0053367B" w:rsidRPr="00885493" w:rsidRDefault="0053367B" w:rsidP="00E70B75">
      <w:pPr>
        <w:ind w:firstLine="708"/>
        <w:contextualSpacing/>
        <w:jc w:val="both"/>
        <w:rPr>
          <w:lang w:val="kk-KZ"/>
        </w:rPr>
      </w:pPr>
      <w:r>
        <w:rPr>
          <w:lang w:val="kk-KZ"/>
        </w:rPr>
        <w:t>41. Настоящее соглашение действует с момента подписания и действует 3 года.</w:t>
      </w:r>
    </w:p>
    <w:p w:rsidR="00E70B75" w:rsidRDefault="00A6195A" w:rsidP="00E70B75">
      <w:pPr>
        <w:ind w:firstLine="708"/>
        <w:contextualSpacing/>
        <w:jc w:val="both"/>
        <w:rPr>
          <w:lang w:val="kk-KZ"/>
        </w:rPr>
      </w:pPr>
      <w:r>
        <w:rPr>
          <w:lang w:val="kk-KZ"/>
        </w:rPr>
        <w:t>4</w:t>
      </w:r>
      <w:r w:rsidR="0053367B">
        <w:rPr>
          <w:lang w:val="kk-KZ"/>
        </w:rPr>
        <w:t>2</w:t>
      </w:r>
      <w:r w:rsidR="00E70B75" w:rsidRPr="00885493">
        <w:rPr>
          <w:lang w:val="kk-KZ"/>
        </w:rPr>
        <w:t>. Изменения и дополнения в настоящем Соглашении вносятся путем заключения дополнительного Соглашения.</w:t>
      </w:r>
    </w:p>
    <w:p w:rsidR="00210A15" w:rsidRDefault="00210A15" w:rsidP="009510F2">
      <w:pPr>
        <w:contextualSpacing/>
        <w:jc w:val="both"/>
        <w:rPr>
          <w:lang w:val="kk-KZ"/>
        </w:rPr>
      </w:pPr>
    </w:p>
    <w:p w:rsidR="00A6195A" w:rsidRDefault="00A6195A" w:rsidP="009510F2">
      <w:pPr>
        <w:contextualSpacing/>
        <w:jc w:val="both"/>
        <w:rPr>
          <w:lang w:val="kk-KZ"/>
        </w:rPr>
      </w:pPr>
    </w:p>
    <w:p w:rsidR="003C61F3" w:rsidRDefault="00D13439" w:rsidP="003C61F3">
      <w:pPr>
        <w:ind w:firstLine="567"/>
        <w:jc w:val="both"/>
        <w:rPr>
          <w:b/>
          <w:lang w:val="kk-KZ"/>
        </w:rPr>
      </w:pPr>
      <w:r w:rsidRPr="00D13439">
        <w:rPr>
          <w:b/>
          <w:lang w:val="kk-KZ"/>
        </w:rPr>
        <w:t>Работодатель:</w:t>
      </w:r>
      <w:r w:rsidR="009A0B5A">
        <w:rPr>
          <w:b/>
          <w:lang w:val="kk-KZ"/>
        </w:rPr>
        <w:t xml:space="preserve">                                                                        </w:t>
      </w:r>
    </w:p>
    <w:p w:rsidR="00D13439" w:rsidRDefault="00D13439" w:rsidP="003C61F3">
      <w:pPr>
        <w:ind w:firstLine="567"/>
        <w:jc w:val="both"/>
        <w:rPr>
          <w:lang w:val="kk-KZ"/>
        </w:rPr>
      </w:pPr>
    </w:p>
    <w:p w:rsidR="009A0B5A" w:rsidRPr="009A0B5A" w:rsidRDefault="00D13439" w:rsidP="009A0B5A">
      <w:pPr>
        <w:jc w:val="both"/>
        <w:rPr>
          <w:lang w:val="kk-KZ"/>
        </w:rPr>
      </w:pPr>
      <w:r>
        <w:rPr>
          <w:lang w:val="kk-KZ"/>
        </w:rPr>
        <w:t xml:space="preserve">Директор РГП </w:t>
      </w:r>
      <w:r w:rsidR="003B0F5A">
        <w:rPr>
          <w:lang w:val="kk-KZ"/>
        </w:rPr>
        <w:t xml:space="preserve">на ПХВ </w:t>
      </w:r>
      <w:r>
        <w:rPr>
          <w:lang w:val="kk-KZ"/>
        </w:rPr>
        <w:t xml:space="preserve">«Дирекция административных </w:t>
      </w:r>
      <w:r w:rsidR="009A0B5A">
        <w:rPr>
          <w:lang w:val="kk-KZ"/>
        </w:rPr>
        <w:t xml:space="preserve">                          </w:t>
      </w:r>
    </w:p>
    <w:p w:rsidR="00D13439" w:rsidRDefault="00D13439" w:rsidP="00D13439">
      <w:pPr>
        <w:jc w:val="both"/>
        <w:rPr>
          <w:lang w:val="kk-KZ"/>
        </w:rPr>
      </w:pPr>
      <w:r>
        <w:rPr>
          <w:lang w:val="kk-KZ"/>
        </w:rPr>
        <w:t xml:space="preserve">зданий Администрации Президента и Правительства </w:t>
      </w:r>
      <w:r w:rsidR="009A0B5A">
        <w:rPr>
          <w:lang w:val="kk-KZ"/>
        </w:rPr>
        <w:t xml:space="preserve">              </w:t>
      </w:r>
    </w:p>
    <w:p w:rsidR="00D13439" w:rsidRDefault="00D13439" w:rsidP="00D13439">
      <w:pPr>
        <w:jc w:val="both"/>
        <w:rPr>
          <w:lang w:val="kk-KZ"/>
        </w:rPr>
      </w:pPr>
      <w:r>
        <w:rPr>
          <w:lang w:val="kk-KZ"/>
        </w:rPr>
        <w:t xml:space="preserve">РК» УДП РК </w:t>
      </w:r>
      <w:r w:rsidR="009A0B5A">
        <w:rPr>
          <w:lang w:val="kk-KZ"/>
        </w:rPr>
        <w:t xml:space="preserve">                                                                                   </w:t>
      </w:r>
    </w:p>
    <w:p w:rsidR="00D13439" w:rsidRDefault="00D13439" w:rsidP="003C61F3">
      <w:pPr>
        <w:ind w:firstLine="567"/>
        <w:jc w:val="both"/>
        <w:rPr>
          <w:lang w:val="kk-KZ"/>
        </w:rPr>
      </w:pPr>
    </w:p>
    <w:p w:rsidR="00D13439" w:rsidRPr="009A0B5A" w:rsidRDefault="009A0B5A" w:rsidP="009A0B5A">
      <w:pPr>
        <w:jc w:val="both"/>
        <w:rPr>
          <w:b/>
          <w:lang w:val="kk-KZ"/>
        </w:rPr>
      </w:pPr>
      <w:r w:rsidRPr="009A0B5A">
        <w:rPr>
          <w:u w:val="single"/>
          <w:lang w:val="kk-KZ"/>
        </w:rPr>
        <w:t xml:space="preserve">                        </w:t>
      </w:r>
      <w:r>
        <w:rPr>
          <w:lang w:val="kk-KZ"/>
        </w:rPr>
        <w:t xml:space="preserve">  </w:t>
      </w:r>
      <w:r w:rsidRPr="009A0B5A">
        <w:rPr>
          <w:b/>
          <w:lang w:val="kk-KZ"/>
        </w:rPr>
        <w:t>Т.</w:t>
      </w:r>
      <w:r w:rsidR="003F657C">
        <w:rPr>
          <w:b/>
          <w:lang w:val="kk-KZ"/>
        </w:rPr>
        <w:t>У.</w:t>
      </w:r>
      <w:r w:rsidRPr="009A0B5A">
        <w:rPr>
          <w:b/>
          <w:lang w:val="kk-KZ"/>
        </w:rPr>
        <w:t xml:space="preserve"> Муслимов</w:t>
      </w:r>
      <w:r>
        <w:rPr>
          <w:b/>
          <w:lang w:val="kk-KZ"/>
        </w:rPr>
        <w:t xml:space="preserve">                                                         </w:t>
      </w:r>
    </w:p>
    <w:p w:rsidR="00D13439" w:rsidRDefault="00D13439" w:rsidP="003C61F3">
      <w:pPr>
        <w:ind w:firstLine="567"/>
        <w:jc w:val="both"/>
        <w:rPr>
          <w:lang w:val="kk-KZ"/>
        </w:rPr>
      </w:pPr>
    </w:p>
    <w:p w:rsidR="00150BDB" w:rsidRDefault="00150BDB" w:rsidP="003C61F3">
      <w:pPr>
        <w:ind w:firstLine="567"/>
        <w:jc w:val="both"/>
        <w:rPr>
          <w:lang w:val="kk-KZ"/>
        </w:rPr>
      </w:pPr>
      <w:bookmarkStart w:id="0" w:name="_GoBack"/>
      <w:bookmarkEnd w:id="0"/>
    </w:p>
    <w:p w:rsidR="00150BDB" w:rsidRDefault="00150BDB" w:rsidP="003C61F3">
      <w:pPr>
        <w:ind w:firstLine="567"/>
        <w:jc w:val="both"/>
        <w:rPr>
          <w:lang w:val="kk-KZ"/>
        </w:rPr>
      </w:pPr>
    </w:p>
    <w:p w:rsidR="00D13439" w:rsidRDefault="009A0B5A" w:rsidP="003C61F3">
      <w:pPr>
        <w:ind w:firstLine="567"/>
        <w:jc w:val="both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</w:t>
      </w:r>
    </w:p>
    <w:p w:rsidR="009A0B5A" w:rsidRPr="009A0B5A" w:rsidRDefault="009A0B5A" w:rsidP="009A0B5A">
      <w:pPr>
        <w:jc w:val="both"/>
        <w:rPr>
          <w:b/>
          <w:lang w:val="kk-KZ"/>
        </w:rPr>
      </w:pPr>
      <w:r w:rsidRPr="009A0B5A">
        <w:rPr>
          <w:b/>
          <w:lang w:val="kk-KZ"/>
        </w:rPr>
        <w:t xml:space="preserve">Представители </w:t>
      </w:r>
      <w:r w:rsidR="003B0F5A">
        <w:rPr>
          <w:b/>
          <w:lang w:val="kk-KZ"/>
        </w:rPr>
        <w:t>Р</w:t>
      </w:r>
      <w:r w:rsidRPr="009A0B5A">
        <w:rPr>
          <w:b/>
          <w:lang w:val="kk-KZ"/>
        </w:rPr>
        <w:t>аботодателя:</w:t>
      </w:r>
      <w:r>
        <w:rPr>
          <w:b/>
          <w:lang w:val="kk-KZ"/>
        </w:rPr>
        <w:t xml:space="preserve">                               </w:t>
      </w:r>
      <w:r w:rsidR="00EA3207">
        <w:rPr>
          <w:b/>
          <w:lang w:val="kk-KZ"/>
        </w:rPr>
        <w:t xml:space="preserve">           </w:t>
      </w:r>
      <w:r>
        <w:rPr>
          <w:b/>
          <w:lang w:val="kk-KZ"/>
        </w:rPr>
        <w:t xml:space="preserve">  </w:t>
      </w:r>
      <w:r w:rsidR="00EA3207" w:rsidRPr="00EA3207">
        <w:rPr>
          <w:b/>
          <w:lang w:val="kk-KZ"/>
        </w:rPr>
        <w:t>Представители</w:t>
      </w:r>
      <w:r>
        <w:rPr>
          <w:b/>
          <w:lang w:val="kk-KZ"/>
        </w:rPr>
        <w:t xml:space="preserve"> </w:t>
      </w:r>
      <w:r w:rsidRPr="009A0B5A">
        <w:rPr>
          <w:b/>
          <w:lang w:val="kk-KZ"/>
        </w:rPr>
        <w:t>Работник</w:t>
      </w:r>
      <w:r w:rsidR="00EA3207">
        <w:rPr>
          <w:b/>
          <w:lang w:val="kk-KZ"/>
        </w:rPr>
        <w:t>ов</w:t>
      </w:r>
      <w:r w:rsidRPr="009A0B5A">
        <w:rPr>
          <w:b/>
          <w:lang w:val="kk-KZ"/>
        </w:rPr>
        <w:t>:</w:t>
      </w:r>
    </w:p>
    <w:p w:rsidR="00D13439" w:rsidRPr="00980C5F" w:rsidRDefault="009A0B5A" w:rsidP="009A0B5A">
      <w:pPr>
        <w:jc w:val="both"/>
        <w:rPr>
          <w:lang w:val="kk-KZ"/>
        </w:rPr>
      </w:pPr>
      <w:r>
        <w:rPr>
          <w:lang w:val="kk-KZ"/>
        </w:rPr>
        <w:t xml:space="preserve">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840"/>
        <w:gridCol w:w="5918"/>
      </w:tblGrid>
      <w:tr w:rsidR="003C61F3" w:rsidRPr="003B0F5A" w:rsidTr="003C61F3">
        <w:tc>
          <w:tcPr>
            <w:tcW w:w="3379" w:type="dxa"/>
          </w:tcPr>
          <w:p w:rsidR="003C61F3" w:rsidRPr="009A0B5A" w:rsidRDefault="009A0B5A" w:rsidP="003C61F3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A0B5A">
              <w:rPr>
                <w:rFonts w:ascii="Times New Roman" w:hAnsi="Times New Roman" w:cs="Times New Roman"/>
                <w:u w:val="single"/>
                <w:lang w:val="kk-KZ"/>
              </w:rPr>
              <w:t xml:space="preserve">                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B0F5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C61F3" w:rsidRPr="009A0B5A">
              <w:rPr>
                <w:rFonts w:ascii="Times New Roman" w:hAnsi="Times New Roman" w:cs="Times New Roman"/>
                <w:b/>
                <w:lang w:val="kk-KZ"/>
              </w:rPr>
              <w:t>Алиев</w:t>
            </w:r>
            <w:r w:rsidRPr="009A0B5A">
              <w:rPr>
                <w:rFonts w:ascii="Times New Roman" w:hAnsi="Times New Roman" w:cs="Times New Roman"/>
                <w:b/>
                <w:lang w:val="kk-KZ"/>
              </w:rPr>
              <w:t xml:space="preserve"> А.А.</w:t>
            </w:r>
          </w:p>
          <w:p w:rsidR="009A0B5A" w:rsidRPr="009A0B5A" w:rsidRDefault="009A0B5A" w:rsidP="003C61F3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A0B5A" w:rsidRPr="009A0B5A" w:rsidRDefault="009A0B5A" w:rsidP="003C61F3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A0B5A">
              <w:rPr>
                <w:rFonts w:ascii="Times New Roman" w:hAnsi="Times New Roman" w:cs="Times New Roman"/>
                <w:u w:val="single"/>
                <w:lang w:val="kk-KZ"/>
              </w:rPr>
              <w:t xml:space="preserve">                 </w:t>
            </w:r>
            <w:r w:rsidRPr="009A0B5A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9A0B5A">
              <w:rPr>
                <w:rFonts w:ascii="Times New Roman" w:hAnsi="Times New Roman" w:cs="Times New Roman"/>
                <w:b/>
                <w:lang w:val="kk-KZ"/>
              </w:rPr>
              <w:t>Логинов Д.Г.</w:t>
            </w:r>
          </w:p>
          <w:p w:rsidR="009A0B5A" w:rsidRPr="009A0B5A" w:rsidRDefault="009A0B5A" w:rsidP="003C61F3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A0B5A" w:rsidRPr="009A0B5A" w:rsidRDefault="009A0B5A" w:rsidP="003C61F3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A0B5A">
              <w:rPr>
                <w:rFonts w:ascii="Times New Roman" w:hAnsi="Times New Roman" w:cs="Times New Roman"/>
                <w:u w:val="single"/>
                <w:lang w:val="kk-KZ"/>
              </w:rPr>
              <w:t xml:space="preserve">                 </w:t>
            </w:r>
            <w:r w:rsidRPr="009A0B5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B0F5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A0B5A">
              <w:rPr>
                <w:rFonts w:ascii="Times New Roman" w:hAnsi="Times New Roman" w:cs="Times New Roman"/>
                <w:b/>
                <w:lang w:val="kk-KZ"/>
              </w:rPr>
              <w:t>Даутов А.Е.</w:t>
            </w:r>
          </w:p>
          <w:p w:rsidR="009A0B5A" w:rsidRPr="009A0B5A" w:rsidRDefault="009A0B5A" w:rsidP="003C61F3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A0B5A" w:rsidRPr="009A0B5A" w:rsidRDefault="009A0B5A" w:rsidP="003C61F3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A0B5A">
              <w:rPr>
                <w:rFonts w:ascii="Times New Roman" w:hAnsi="Times New Roman" w:cs="Times New Roman"/>
                <w:u w:val="single"/>
                <w:lang w:val="kk-KZ"/>
              </w:rPr>
              <w:t xml:space="preserve">                 </w:t>
            </w:r>
            <w:r w:rsidRPr="009A0B5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B0F5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A0B5A">
              <w:rPr>
                <w:rFonts w:ascii="Times New Roman" w:hAnsi="Times New Roman" w:cs="Times New Roman"/>
                <w:b/>
                <w:lang w:val="kk-KZ"/>
              </w:rPr>
              <w:t>Искаков Д.О.</w:t>
            </w:r>
          </w:p>
          <w:p w:rsidR="009A0B5A" w:rsidRPr="009A0B5A" w:rsidRDefault="009A0B5A" w:rsidP="003C61F3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A0B5A" w:rsidRPr="009A0B5A" w:rsidRDefault="009A0B5A" w:rsidP="003C61F3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A0B5A">
              <w:rPr>
                <w:rFonts w:ascii="Times New Roman" w:hAnsi="Times New Roman" w:cs="Times New Roman"/>
                <w:u w:val="single"/>
                <w:lang w:val="kk-KZ"/>
              </w:rPr>
              <w:t xml:space="preserve">                </w:t>
            </w:r>
            <w:r w:rsidRPr="009A0B5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B0F5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A0B5A">
              <w:rPr>
                <w:rFonts w:ascii="Times New Roman" w:hAnsi="Times New Roman" w:cs="Times New Roman"/>
                <w:b/>
                <w:lang w:val="kk-KZ"/>
              </w:rPr>
              <w:t>Мырзабаев К.К.</w:t>
            </w:r>
          </w:p>
          <w:p w:rsidR="003C61F3" w:rsidRPr="00980C5F" w:rsidRDefault="003C61F3" w:rsidP="009A0B5A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0" w:type="dxa"/>
          </w:tcPr>
          <w:p w:rsidR="003C61F3" w:rsidRPr="00980C5F" w:rsidRDefault="003C61F3" w:rsidP="007043F6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18" w:type="dxa"/>
          </w:tcPr>
          <w:p w:rsidR="009A0B5A" w:rsidRPr="00040951" w:rsidRDefault="009A0B5A" w:rsidP="007043F6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40951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</w:t>
            </w:r>
            <w:r w:rsidRPr="00040951">
              <w:rPr>
                <w:rFonts w:ascii="Times New Roman" w:hAnsi="Times New Roman" w:cs="Times New Roman"/>
                <w:b/>
                <w:u w:val="single"/>
                <w:lang w:val="kk-KZ"/>
              </w:rPr>
              <w:t xml:space="preserve"> </w:t>
            </w:r>
            <w:r w:rsidRPr="00040951">
              <w:rPr>
                <w:rFonts w:ascii="Times New Roman" w:hAnsi="Times New Roman" w:cs="Times New Roman"/>
                <w:u w:val="single"/>
                <w:lang w:val="kk-KZ"/>
              </w:rPr>
              <w:t xml:space="preserve">                </w:t>
            </w:r>
            <w:r w:rsidR="00623507">
              <w:rPr>
                <w:rFonts w:ascii="Times New Roman" w:hAnsi="Times New Roman" w:cs="Times New Roman"/>
                <w:b/>
                <w:lang w:val="kk-KZ"/>
              </w:rPr>
              <w:t xml:space="preserve"> Нурланов К.К.</w:t>
            </w:r>
          </w:p>
          <w:p w:rsidR="009A0B5A" w:rsidRPr="00040951" w:rsidRDefault="009A0B5A" w:rsidP="007043F6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A0B5A" w:rsidRPr="00040951" w:rsidRDefault="00040951" w:rsidP="007043F6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40951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</w:t>
            </w:r>
            <w:r w:rsidRPr="00040951">
              <w:rPr>
                <w:rFonts w:ascii="Times New Roman" w:hAnsi="Times New Roman" w:cs="Times New Roman"/>
                <w:u w:val="single"/>
                <w:lang w:val="kk-KZ"/>
              </w:rPr>
              <w:t xml:space="preserve">                 </w:t>
            </w:r>
            <w:r w:rsidRPr="0004095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623507" w:rsidRPr="00040951">
              <w:rPr>
                <w:rFonts w:ascii="Times New Roman" w:hAnsi="Times New Roman" w:cs="Times New Roman"/>
                <w:b/>
                <w:lang w:val="kk-KZ"/>
              </w:rPr>
              <w:t>Казбеков Б.Б.</w:t>
            </w:r>
          </w:p>
          <w:p w:rsidR="009A0B5A" w:rsidRPr="00040951" w:rsidRDefault="009A0B5A" w:rsidP="007043F6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A0B5A" w:rsidRPr="00040951" w:rsidRDefault="00040951" w:rsidP="007043F6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40951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</w:t>
            </w:r>
            <w:r w:rsidRPr="000409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40951">
              <w:rPr>
                <w:rFonts w:ascii="Times New Roman" w:hAnsi="Times New Roman" w:cs="Times New Roman"/>
                <w:u w:val="single"/>
                <w:lang w:val="kk-KZ"/>
              </w:rPr>
              <w:t xml:space="preserve">                 </w:t>
            </w:r>
            <w:r w:rsidRPr="00040951">
              <w:rPr>
                <w:rFonts w:ascii="Times New Roman" w:hAnsi="Times New Roman" w:cs="Times New Roman"/>
                <w:b/>
                <w:lang w:val="kk-KZ"/>
              </w:rPr>
              <w:t xml:space="preserve"> Сеилов А.А.</w:t>
            </w:r>
          </w:p>
          <w:p w:rsidR="009A0B5A" w:rsidRPr="00040951" w:rsidRDefault="009A0B5A" w:rsidP="007043F6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A0B5A" w:rsidRPr="00040951" w:rsidRDefault="00040951" w:rsidP="007043F6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40951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</w:t>
            </w:r>
            <w:r w:rsidRPr="00040951">
              <w:rPr>
                <w:rFonts w:ascii="Times New Roman" w:hAnsi="Times New Roman" w:cs="Times New Roman"/>
                <w:u w:val="single"/>
                <w:lang w:val="kk-KZ"/>
              </w:rPr>
              <w:t xml:space="preserve">                 </w:t>
            </w:r>
            <w:r w:rsidRPr="00040951">
              <w:rPr>
                <w:rFonts w:ascii="Times New Roman" w:hAnsi="Times New Roman" w:cs="Times New Roman"/>
                <w:b/>
                <w:lang w:val="kk-KZ"/>
              </w:rPr>
              <w:t xml:space="preserve"> Турганбеков Е.К.     </w:t>
            </w:r>
          </w:p>
          <w:p w:rsidR="009A0B5A" w:rsidRPr="00040951" w:rsidRDefault="009A0B5A" w:rsidP="007043F6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A0B5A" w:rsidRPr="00040951" w:rsidRDefault="00040951" w:rsidP="007043F6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40951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</w:t>
            </w:r>
            <w:r w:rsidR="00780F5C" w:rsidRPr="003B0F5A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040951">
              <w:rPr>
                <w:rFonts w:ascii="Times New Roman" w:hAnsi="Times New Roman" w:cs="Times New Roman"/>
                <w:u w:val="single"/>
                <w:lang w:val="kk-KZ"/>
              </w:rPr>
              <w:t xml:space="preserve">              </w:t>
            </w:r>
            <w:r w:rsidRPr="00040951">
              <w:rPr>
                <w:rFonts w:ascii="Times New Roman" w:hAnsi="Times New Roman" w:cs="Times New Roman"/>
                <w:b/>
                <w:u w:val="single"/>
                <w:lang w:val="kk-KZ"/>
              </w:rPr>
              <w:t xml:space="preserve"> </w:t>
            </w:r>
            <w:r w:rsidR="00780F5C" w:rsidRPr="003B0F5A">
              <w:rPr>
                <w:rFonts w:ascii="Times New Roman" w:hAnsi="Times New Roman" w:cs="Times New Roman"/>
                <w:b/>
                <w:u w:val="single"/>
                <w:lang w:val="kk-KZ"/>
              </w:rPr>
              <w:t xml:space="preserve"> </w:t>
            </w:r>
            <w:r w:rsidRPr="00040951">
              <w:rPr>
                <w:rFonts w:ascii="Times New Roman" w:hAnsi="Times New Roman" w:cs="Times New Roman"/>
                <w:b/>
                <w:lang w:val="kk-KZ"/>
              </w:rPr>
              <w:t>Оразымбетова С.К.</w:t>
            </w:r>
          </w:p>
          <w:p w:rsidR="003C61F3" w:rsidRPr="00980C5F" w:rsidRDefault="003C61F3" w:rsidP="007043F6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AC66E1" w:rsidRPr="00AC66E1" w:rsidRDefault="00AC66E1" w:rsidP="009453FB">
      <w:pPr>
        <w:pStyle w:val="a3"/>
        <w:tabs>
          <w:tab w:val="left" w:pos="1134"/>
        </w:tabs>
        <w:ind w:firstLine="851"/>
        <w:rPr>
          <w:rFonts w:ascii="Times New Roman" w:hAnsi="Times New Roman"/>
          <w:sz w:val="8"/>
          <w:szCs w:val="24"/>
          <w:lang w:val="kk-KZ"/>
        </w:rPr>
      </w:pPr>
    </w:p>
    <w:sectPr w:rsidR="00AC66E1" w:rsidRPr="00AC66E1" w:rsidSect="00103145">
      <w:headerReference w:type="default" r:id="rId9"/>
      <w:pgSz w:w="11906" w:h="16838"/>
      <w:pgMar w:top="1134" w:right="851" w:bottom="1134" w:left="1134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040" w:rsidRDefault="003B0040">
      <w:r>
        <w:separator/>
      </w:r>
    </w:p>
  </w:endnote>
  <w:endnote w:type="continuationSeparator" w:id="0">
    <w:p w:rsidR="003B0040" w:rsidRDefault="003B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040" w:rsidRDefault="003B0040">
      <w:r>
        <w:separator/>
      </w:r>
    </w:p>
  </w:footnote>
  <w:footnote w:type="continuationSeparator" w:id="0">
    <w:p w:rsidR="003B0040" w:rsidRDefault="003B0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10853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980C5F" w:rsidRPr="00771B28" w:rsidRDefault="00980C5F">
        <w:pPr>
          <w:pStyle w:val="af"/>
          <w:jc w:val="center"/>
          <w:rPr>
            <w:sz w:val="20"/>
          </w:rPr>
        </w:pPr>
        <w:r w:rsidRPr="00771B28">
          <w:rPr>
            <w:sz w:val="20"/>
          </w:rPr>
          <w:fldChar w:fldCharType="begin"/>
        </w:r>
        <w:r w:rsidRPr="00771B28">
          <w:rPr>
            <w:sz w:val="20"/>
          </w:rPr>
          <w:instrText>PAGE   \* MERGEFORMAT</w:instrText>
        </w:r>
        <w:r w:rsidRPr="00771B28">
          <w:rPr>
            <w:sz w:val="20"/>
          </w:rPr>
          <w:fldChar w:fldCharType="separate"/>
        </w:r>
        <w:r w:rsidR="003F657C">
          <w:rPr>
            <w:noProof/>
            <w:sz w:val="20"/>
          </w:rPr>
          <w:t>8</w:t>
        </w:r>
        <w:r w:rsidRPr="00771B28">
          <w:rPr>
            <w:sz w:val="20"/>
          </w:rPr>
          <w:fldChar w:fldCharType="end"/>
        </w:r>
      </w:p>
    </w:sdtContent>
  </w:sdt>
  <w:p w:rsidR="00980C5F" w:rsidRDefault="00980C5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241"/>
    <w:multiLevelType w:val="hybridMultilevel"/>
    <w:tmpl w:val="A328B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ED66EA8">
      <w:start w:val="1"/>
      <w:numFmt w:val="decimal"/>
      <w:lvlText w:val="%2)"/>
      <w:lvlJc w:val="left"/>
      <w:pPr>
        <w:ind w:left="2220" w:hanging="1140"/>
      </w:pPr>
      <w:rPr>
        <w:rFonts w:cs="Times New Roman" w:hint="default"/>
      </w:rPr>
    </w:lvl>
    <w:lvl w:ilvl="2" w:tplc="1D9C302C">
      <w:start w:val="16"/>
      <w:numFmt w:val="bullet"/>
      <w:lvlText w:val="•"/>
      <w:lvlJc w:val="left"/>
      <w:pPr>
        <w:ind w:left="3120" w:hanging="1140"/>
      </w:pPr>
      <w:rPr>
        <w:rFonts w:ascii="Times New Roman" w:eastAsia="Times New Roman" w:hAnsi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2F6B01"/>
    <w:multiLevelType w:val="hybridMultilevel"/>
    <w:tmpl w:val="9D4265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A86A1C"/>
    <w:multiLevelType w:val="hybridMultilevel"/>
    <w:tmpl w:val="058285BC"/>
    <w:lvl w:ilvl="0" w:tplc="1D824D4E">
      <w:start w:val="12"/>
      <w:numFmt w:val="decimal"/>
      <w:lvlText w:val="%1)"/>
      <w:lvlJc w:val="left"/>
      <w:pPr>
        <w:ind w:left="2062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A2811"/>
    <w:multiLevelType w:val="hybridMultilevel"/>
    <w:tmpl w:val="BEBCD8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26873"/>
    <w:multiLevelType w:val="hybridMultilevel"/>
    <w:tmpl w:val="44BEA55A"/>
    <w:lvl w:ilvl="0" w:tplc="27D2268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1A0CA3"/>
    <w:multiLevelType w:val="hybridMultilevel"/>
    <w:tmpl w:val="32A8DEE4"/>
    <w:lvl w:ilvl="0" w:tplc="717C29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D0359B"/>
    <w:multiLevelType w:val="hybridMultilevel"/>
    <w:tmpl w:val="711A6920"/>
    <w:lvl w:ilvl="0" w:tplc="7EC615BA">
      <w:start w:val="68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0EB35B8"/>
    <w:multiLevelType w:val="hybridMultilevel"/>
    <w:tmpl w:val="7FFA34B8"/>
    <w:lvl w:ilvl="0" w:tplc="FE9A1AF4">
      <w:start w:val="1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1092AA5"/>
    <w:multiLevelType w:val="hybridMultilevel"/>
    <w:tmpl w:val="60F888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F102E0"/>
    <w:multiLevelType w:val="hybridMultilevel"/>
    <w:tmpl w:val="E0362F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2265DC0"/>
    <w:multiLevelType w:val="hybridMultilevel"/>
    <w:tmpl w:val="40EE4A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23D6A0F"/>
    <w:multiLevelType w:val="hybridMultilevel"/>
    <w:tmpl w:val="32E612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4FD38AE"/>
    <w:multiLevelType w:val="hybridMultilevel"/>
    <w:tmpl w:val="38D828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AA4EE3"/>
    <w:multiLevelType w:val="hybridMultilevel"/>
    <w:tmpl w:val="40EE4A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C8674D"/>
    <w:multiLevelType w:val="hybridMultilevel"/>
    <w:tmpl w:val="130E5D0A"/>
    <w:lvl w:ilvl="0" w:tplc="290AF080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3C24602"/>
    <w:multiLevelType w:val="hybridMultilevel"/>
    <w:tmpl w:val="E8F8F6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54362C"/>
    <w:multiLevelType w:val="hybridMultilevel"/>
    <w:tmpl w:val="19BA6842"/>
    <w:lvl w:ilvl="0" w:tplc="02609058">
      <w:start w:val="1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6B61E32"/>
    <w:multiLevelType w:val="hybridMultilevel"/>
    <w:tmpl w:val="90046B9A"/>
    <w:lvl w:ilvl="0" w:tplc="5E3A6412">
      <w:start w:val="68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7624B9"/>
    <w:multiLevelType w:val="hybridMultilevel"/>
    <w:tmpl w:val="30D60F2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DD851B1"/>
    <w:multiLevelType w:val="hybridMultilevel"/>
    <w:tmpl w:val="B722149E"/>
    <w:lvl w:ilvl="0" w:tplc="41ACDAA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CD7A54"/>
    <w:multiLevelType w:val="hybridMultilevel"/>
    <w:tmpl w:val="655AC0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39E4305"/>
    <w:multiLevelType w:val="hybridMultilevel"/>
    <w:tmpl w:val="8F4836B2"/>
    <w:lvl w:ilvl="0" w:tplc="5CD85D58">
      <w:start w:val="1"/>
      <w:numFmt w:val="decimal"/>
      <w:lvlText w:val="%1)"/>
      <w:lvlJc w:val="left"/>
      <w:pPr>
        <w:ind w:left="1062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2">
    <w:nsid w:val="4DF85D2C"/>
    <w:multiLevelType w:val="multilevel"/>
    <w:tmpl w:val="0058A2A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3">
    <w:nsid w:val="54BE3E7E"/>
    <w:multiLevelType w:val="hybridMultilevel"/>
    <w:tmpl w:val="539E52FE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54EC315B"/>
    <w:multiLevelType w:val="hybridMultilevel"/>
    <w:tmpl w:val="C56C7DA4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8911D0"/>
    <w:multiLevelType w:val="hybridMultilevel"/>
    <w:tmpl w:val="DD2C6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34912"/>
    <w:multiLevelType w:val="hybridMultilevel"/>
    <w:tmpl w:val="DDF809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DF1CEC"/>
    <w:multiLevelType w:val="hybridMultilevel"/>
    <w:tmpl w:val="1E8A1BBA"/>
    <w:lvl w:ilvl="0" w:tplc="EFAC5676">
      <w:start w:val="1"/>
      <w:numFmt w:val="decimal"/>
      <w:lvlText w:val="%1."/>
      <w:lvlJc w:val="left"/>
      <w:pPr>
        <w:ind w:left="19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5827E51"/>
    <w:multiLevelType w:val="hybridMultilevel"/>
    <w:tmpl w:val="21341018"/>
    <w:lvl w:ilvl="0" w:tplc="AEC074D8">
      <w:start w:val="1"/>
      <w:numFmt w:val="decimal"/>
      <w:lvlText w:val="%1)"/>
      <w:lvlJc w:val="left"/>
      <w:pPr>
        <w:ind w:left="1080" w:hanging="360"/>
      </w:pPr>
      <w:rPr>
        <w:rFonts w:cs="Times New Roman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F657A2"/>
    <w:multiLevelType w:val="hybridMultilevel"/>
    <w:tmpl w:val="27BCAF04"/>
    <w:lvl w:ilvl="0" w:tplc="52ACFF7C">
      <w:start w:val="1"/>
      <w:numFmt w:val="decimal"/>
      <w:lvlText w:val="%1)"/>
      <w:lvlJc w:val="left"/>
      <w:pPr>
        <w:ind w:left="2062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F50273F"/>
    <w:multiLevelType w:val="hybridMultilevel"/>
    <w:tmpl w:val="B9687914"/>
    <w:lvl w:ilvl="0" w:tplc="04190011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9427CA"/>
    <w:multiLevelType w:val="hybridMultilevel"/>
    <w:tmpl w:val="2F400C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636966"/>
    <w:multiLevelType w:val="hybridMultilevel"/>
    <w:tmpl w:val="A3A46C2A"/>
    <w:lvl w:ilvl="0" w:tplc="913075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D660268"/>
    <w:multiLevelType w:val="hybridMultilevel"/>
    <w:tmpl w:val="01C08924"/>
    <w:lvl w:ilvl="0" w:tplc="95D214C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E2471A4"/>
    <w:multiLevelType w:val="multilevel"/>
    <w:tmpl w:val="2910CC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3"/>
  </w:num>
  <w:num w:numId="3">
    <w:abstractNumId w:val="20"/>
  </w:num>
  <w:num w:numId="4">
    <w:abstractNumId w:val="24"/>
  </w:num>
  <w:num w:numId="5">
    <w:abstractNumId w:val="30"/>
  </w:num>
  <w:num w:numId="6">
    <w:abstractNumId w:val="12"/>
  </w:num>
  <w:num w:numId="7">
    <w:abstractNumId w:val="3"/>
  </w:num>
  <w:num w:numId="8">
    <w:abstractNumId w:val="15"/>
  </w:num>
  <w:num w:numId="9">
    <w:abstractNumId w:val="23"/>
  </w:num>
  <w:num w:numId="10">
    <w:abstractNumId w:val="29"/>
  </w:num>
  <w:num w:numId="11">
    <w:abstractNumId w:val="9"/>
  </w:num>
  <w:num w:numId="12">
    <w:abstractNumId w:val="8"/>
  </w:num>
  <w:num w:numId="13">
    <w:abstractNumId w:val="18"/>
  </w:num>
  <w:num w:numId="14">
    <w:abstractNumId w:val="11"/>
  </w:num>
  <w:num w:numId="15">
    <w:abstractNumId w:val="1"/>
  </w:num>
  <w:num w:numId="16">
    <w:abstractNumId w:val="13"/>
  </w:num>
  <w:num w:numId="17">
    <w:abstractNumId w:val="28"/>
  </w:num>
  <w:num w:numId="18">
    <w:abstractNumId w:val="26"/>
  </w:num>
  <w:num w:numId="19">
    <w:abstractNumId w:val="31"/>
  </w:num>
  <w:num w:numId="20">
    <w:abstractNumId w:val="17"/>
  </w:num>
  <w:num w:numId="21">
    <w:abstractNumId w:val="10"/>
  </w:num>
  <w:num w:numId="22">
    <w:abstractNumId w:val="6"/>
  </w:num>
  <w:num w:numId="23">
    <w:abstractNumId w:val="19"/>
  </w:num>
  <w:num w:numId="24">
    <w:abstractNumId w:val="25"/>
  </w:num>
  <w:num w:numId="25">
    <w:abstractNumId w:val="21"/>
  </w:num>
  <w:num w:numId="26">
    <w:abstractNumId w:val="27"/>
  </w:num>
  <w:num w:numId="27">
    <w:abstractNumId w:val="5"/>
  </w:num>
  <w:num w:numId="28">
    <w:abstractNumId w:val="4"/>
  </w:num>
  <w:num w:numId="29">
    <w:abstractNumId w:val="2"/>
  </w:num>
  <w:num w:numId="30">
    <w:abstractNumId w:val="32"/>
  </w:num>
  <w:num w:numId="31">
    <w:abstractNumId w:val="22"/>
  </w:num>
  <w:num w:numId="32">
    <w:abstractNumId w:val="34"/>
  </w:num>
  <w:num w:numId="33">
    <w:abstractNumId w:val="14"/>
  </w:num>
  <w:num w:numId="34">
    <w:abstractNumId w:val="16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DC"/>
    <w:rsid w:val="00000947"/>
    <w:rsid w:val="00001991"/>
    <w:rsid w:val="00002D31"/>
    <w:rsid w:val="00007B0B"/>
    <w:rsid w:val="00035F6C"/>
    <w:rsid w:val="00040951"/>
    <w:rsid w:val="000513FC"/>
    <w:rsid w:val="00055C70"/>
    <w:rsid w:val="000579DA"/>
    <w:rsid w:val="00063B8D"/>
    <w:rsid w:val="00063C24"/>
    <w:rsid w:val="00066315"/>
    <w:rsid w:val="00071AAA"/>
    <w:rsid w:val="0007266B"/>
    <w:rsid w:val="00074D52"/>
    <w:rsid w:val="0008761E"/>
    <w:rsid w:val="00091788"/>
    <w:rsid w:val="00093B8B"/>
    <w:rsid w:val="000A0940"/>
    <w:rsid w:val="000A1FF1"/>
    <w:rsid w:val="000A3686"/>
    <w:rsid w:val="000B1A54"/>
    <w:rsid w:val="000B25E1"/>
    <w:rsid w:val="000B59D2"/>
    <w:rsid w:val="000C527C"/>
    <w:rsid w:val="000D3B73"/>
    <w:rsid w:val="000D7804"/>
    <w:rsid w:val="000E1F6D"/>
    <w:rsid w:val="000E3BD5"/>
    <w:rsid w:val="000E6D05"/>
    <w:rsid w:val="000F497D"/>
    <w:rsid w:val="001010CA"/>
    <w:rsid w:val="001025EF"/>
    <w:rsid w:val="00103145"/>
    <w:rsid w:val="00110C39"/>
    <w:rsid w:val="00111A2E"/>
    <w:rsid w:val="00111DC0"/>
    <w:rsid w:val="00112106"/>
    <w:rsid w:val="00115505"/>
    <w:rsid w:val="00120554"/>
    <w:rsid w:val="00121279"/>
    <w:rsid w:val="001238E7"/>
    <w:rsid w:val="001240B6"/>
    <w:rsid w:val="00125052"/>
    <w:rsid w:val="00125374"/>
    <w:rsid w:val="00126988"/>
    <w:rsid w:val="00143E74"/>
    <w:rsid w:val="00145669"/>
    <w:rsid w:val="00150BDB"/>
    <w:rsid w:val="00153547"/>
    <w:rsid w:val="00156CC8"/>
    <w:rsid w:val="00157DF6"/>
    <w:rsid w:val="00170CC9"/>
    <w:rsid w:val="001735E7"/>
    <w:rsid w:val="00174926"/>
    <w:rsid w:val="001808C2"/>
    <w:rsid w:val="00182147"/>
    <w:rsid w:val="00191D58"/>
    <w:rsid w:val="00196003"/>
    <w:rsid w:val="00197E9A"/>
    <w:rsid w:val="001B5ED3"/>
    <w:rsid w:val="001D07D8"/>
    <w:rsid w:val="001D0D7E"/>
    <w:rsid w:val="001D449F"/>
    <w:rsid w:val="001D5AAF"/>
    <w:rsid w:val="001E0E4C"/>
    <w:rsid w:val="001E29CE"/>
    <w:rsid w:val="001E465C"/>
    <w:rsid w:val="001F34B9"/>
    <w:rsid w:val="00201C00"/>
    <w:rsid w:val="00201CC8"/>
    <w:rsid w:val="00202B3A"/>
    <w:rsid w:val="00203776"/>
    <w:rsid w:val="00210A15"/>
    <w:rsid w:val="00212AC4"/>
    <w:rsid w:val="002228E4"/>
    <w:rsid w:val="00231BAA"/>
    <w:rsid w:val="002320E5"/>
    <w:rsid w:val="0023269F"/>
    <w:rsid w:val="00235D81"/>
    <w:rsid w:val="00240839"/>
    <w:rsid w:val="0024100E"/>
    <w:rsid w:val="00241C0E"/>
    <w:rsid w:val="00245EB5"/>
    <w:rsid w:val="00255384"/>
    <w:rsid w:val="00260A3E"/>
    <w:rsid w:val="00264F7F"/>
    <w:rsid w:val="002766B6"/>
    <w:rsid w:val="00281F6C"/>
    <w:rsid w:val="00285958"/>
    <w:rsid w:val="0029343B"/>
    <w:rsid w:val="0029523C"/>
    <w:rsid w:val="00296516"/>
    <w:rsid w:val="00296E70"/>
    <w:rsid w:val="002A04A9"/>
    <w:rsid w:val="002A14BB"/>
    <w:rsid w:val="002B039D"/>
    <w:rsid w:val="002B5524"/>
    <w:rsid w:val="002B5726"/>
    <w:rsid w:val="002B6FBE"/>
    <w:rsid w:val="002B7A0F"/>
    <w:rsid w:val="002C3B27"/>
    <w:rsid w:val="002D0821"/>
    <w:rsid w:val="002D16CE"/>
    <w:rsid w:val="002D414E"/>
    <w:rsid w:val="002D7C89"/>
    <w:rsid w:val="002E05B3"/>
    <w:rsid w:val="002E15E3"/>
    <w:rsid w:val="002E3539"/>
    <w:rsid w:val="002E5237"/>
    <w:rsid w:val="002E6B67"/>
    <w:rsid w:val="00301EDD"/>
    <w:rsid w:val="00314C96"/>
    <w:rsid w:val="0031695D"/>
    <w:rsid w:val="00317100"/>
    <w:rsid w:val="00322ABF"/>
    <w:rsid w:val="003260B5"/>
    <w:rsid w:val="00327015"/>
    <w:rsid w:val="003329E8"/>
    <w:rsid w:val="003374B0"/>
    <w:rsid w:val="00337564"/>
    <w:rsid w:val="0034473D"/>
    <w:rsid w:val="003465AA"/>
    <w:rsid w:val="00350696"/>
    <w:rsid w:val="00352A48"/>
    <w:rsid w:val="00353E9B"/>
    <w:rsid w:val="003550F4"/>
    <w:rsid w:val="003569B5"/>
    <w:rsid w:val="00356BA1"/>
    <w:rsid w:val="00362794"/>
    <w:rsid w:val="0036315A"/>
    <w:rsid w:val="00363FF2"/>
    <w:rsid w:val="003668AF"/>
    <w:rsid w:val="003744FE"/>
    <w:rsid w:val="00375182"/>
    <w:rsid w:val="003842FE"/>
    <w:rsid w:val="003853B3"/>
    <w:rsid w:val="00387E02"/>
    <w:rsid w:val="00394082"/>
    <w:rsid w:val="00394534"/>
    <w:rsid w:val="0039492C"/>
    <w:rsid w:val="00396449"/>
    <w:rsid w:val="003A0385"/>
    <w:rsid w:val="003A0A15"/>
    <w:rsid w:val="003A4BF6"/>
    <w:rsid w:val="003A6FAE"/>
    <w:rsid w:val="003B0040"/>
    <w:rsid w:val="003B0F5A"/>
    <w:rsid w:val="003C1A8E"/>
    <w:rsid w:val="003C46F9"/>
    <w:rsid w:val="003C60E8"/>
    <w:rsid w:val="003C61F3"/>
    <w:rsid w:val="003D0979"/>
    <w:rsid w:val="003D1512"/>
    <w:rsid w:val="003D29A1"/>
    <w:rsid w:val="003D2B36"/>
    <w:rsid w:val="003E0DB0"/>
    <w:rsid w:val="003E148A"/>
    <w:rsid w:val="003E181E"/>
    <w:rsid w:val="003E1F3C"/>
    <w:rsid w:val="003E2436"/>
    <w:rsid w:val="003F0CD4"/>
    <w:rsid w:val="003F657C"/>
    <w:rsid w:val="00401C41"/>
    <w:rsid w:val="00411AA0"/>
    <w:rsid w:val="00413198"/>
    <w:rsid w:val="00420D71"/>
    <w:rsid w:val="0042161C"/>
    <w:rsid w:val="004328B2"/>
    <w:rsid w:val="00432CBB"/>
    <w:rsid w:val="00441816"/>
    <w:rsid w:val="004429DC"/>
    <w:rsid w:val="00446545"/>
    <w:rsid w:val="00447071"/>
    <w:rsid w:val="0045566E"/>
    <w:rsid w:val="004568F3"/>
    <w:rsid w:val="00461909"/>
    <w:rsid w:val="00463A96"/>
    <w:rsid w:val="00467F12"/>
    <w:rsid w:val="00473307"/>
    <w:rsid w:val="00473D51"/>
    <w:rsid w:val="00475328"/>
    <w:rsid w:val="004761EE"/>
    <w:rsid w:val="0048255F"/>
    <w:rsid w:val="00491F12"/>
    <w:rsid w:val="004968EC"/>
    <w:rsid w:val="00496932"/>
    <w:rsid w:val="004A61E5"/>
    <w:rsid w:val="004A7FD7"/>
    <w:rsid w:val="004B1B8E"/>
    <w:rsid w:val="004B458D"/>
    <w:rsid w:val="004B5216"/>
    <w:rsid w:val="004C4C6A"/>
    <w:rsid w:val="004C5B4A"/>
    <w:rsid w:val="004D6D35"/>
    <w:rsid w:val="004E080E"/>
    <w:rsid w:val="004E0D0E"/>
    <w:rsid w:val="004F3564"/>
    <w:rsid w:val="004F63EF"/>
    <w:rsid w:val="004F7C05"/>
    <w:rsid w:val="004F7CF6"/>
    <w:rsid w:val="005018DD"/>
    <w:rsid w:val="00503DE9"/>
    <w:rsid w:val="005059B5"/>
    <w:rsid w:val="0050727C"/>
    <w:rsid w:val="00507A93"/>
    <w:rsid w:val="0051058E"/>
    <w:rsid w:val="005108B7"/>
    <w:rsid w:val="00512B88"/>
    <w:rsid w:val="0051596E"/>
    <w:rsid w:val="00517A07"/>
    <w:rsid w:val="005209DC"/>
    <w:rsid w:val="0052610F"/>
    <w:rsid w:val="0053367B"/>
    <w:rsid w:val="00534AFA"/>
    <w:rsid w:val="00542FB5"/>
    <w:rsid w:val="005436CB"/>
    <w:rsid w:val="005530A1"/>
    <w:rsid w:val="005574D2"/>
    <w:rsid w:val="00560538"/>
    <w:rsid w:val="00560BAF"/>
    <w:rsid w:val="005617AC"/>
    <w:rsid w:val="005646C0"/>
    <w:rsid w:val="00565B3C"/>
    <w:rsid w:val="00567BAA"/>
    <w:rsid w:val="005758D7"/>
    <w:rsid w:val="00577BFF"/>
    <w:rsid w:val="0058570E"/>
    <w:rsid w:val="00590D68"/>
    <w:rsid w:val="005B3063"/>
    <w:rsid w:val="005B3BE4"/>
    <w:rsid w:val="005B5857"/>
    <w:rsid w:val="005B74FD"/>
    <w:rsid w:val="005C0ADE"/>
    <w:rsid w:val="005C71CD"/>
    <w:rsid w:val="005C7644"/>
    <w:rsid w:val="005D0A42"/>
    <w:rsid w:val="005D4834"/>
    <w:rsid w:val="005D5C68"/>
    <w:rsid w:val="005F2113"/>
    <w:rsid w:val="0060539B"/>
    <w:rsid w:val="00606148"/>
    <w:rsid w:val="00607DAF"/>
    <w:rsid w:val="00610A0F"/>
    <w:rsid w:val="0061450B"/>
    <w:rsid w:val="00614AD2"/>
    <w:rsid w:val="00621752"/>
    <w:rsid w:val="00623507"/>
    <w:rsid w:val="00624627"/>
    <w:rsid w:val="0062708C"/>
    <w:rsid w:val="00631940"/>
    <w:rsid w:val="0064494B"/>
    <w:rsid w:val="006512FB"/>
    <w:rsid w:val="00656F34"/>
    <w:rsid w:val="00661D71"/>
    <w:rsid w:val="0066216C"/>
    <w:rsid w:val="00663693"/>
    <w:rsid w:val="006658B4"/>
    <w:rsid w:val="00685CB0"/>
    <w:rsid w:val="0069391C"/>
    <w:rsid w:val="00695CB1"/>
    <w:rsid w:val="00695FD4"/>
    <w:rsid w:val="006A2A23"/>
    <w:rsid w:val="006A3324"/>
    <w:rsid w:val="006A3BC8"/>
    <w:rsid w:val="006A7D80"/>
    <w:rsid w:val="006C5193"/>
    <w:rsid w:val="006C74FA"/>
    <w:rsid w:val="006D4628"/>
    <w:rsid w:val="006D646D"/>
    <w:rsid w:val="006F39CF"/>
    <w:rsid w:val="006F623B"/>
    <w:rsid w:val="006F7BE3"/>
    <w:rsid w:val="00700841"/>
    <w:rsid w:val="00703397"/>
    <w:rsid w:val="007041CE"/>
    <w:rsid w:val="007043F6"/>
    <w:rsid w:val="00707CFA"/>
    <w:rsid w:val="007139BB"/>
    <w:rsid w:val="0071632B"/>
    <w:rsid w:val="007204DD"/>
    <w:rsid w:val="007205A0"/>
    <w:rsid w:val="0073014B"/>
    <w:rsid w:val="00732C52"/>
    <w:rsid w:val="00735E97"/>
    <w:rsid w:val="00737524"/>
    <w:rsid w:val="00744B26"/>
    <w:rsid w:val="00744B48"/>
    <w:rsid w:val="00747D48"/>
    <w:rsid w:val="007511F6"/>
    <w:rsid w:val="0075138B"/>
    <w:rsid w:val="007532D4"/>
    <w:rsid w:val="0076291F"/>
    <w:rsid w:val="00771B28"/>
    <w:rsid w:val="00772B7E"/>
    <w:rsid w:val="007755F9"/>
    <w:rsid w:val="00780F5C"/>
    <w:rsid w:val="00781C67"/>
    <w:rsid w:val="007847BD"/>
    <w:rsid w:val="00785D8E"/>
    <w:rsid w:val="00796940"/>
    <w:rsid w:val="007A4C43"/>
    <w:rsid w:val="007B2ADD"/>
    <w:rsid w:val="007B3973"/>
    <w:rsid w:val="007B6B42"/>
    <w:rsid w:val="007C12AB"/>
    <w:rsid w:val="007C252C"/>
    <w:rsid w:val="007C438A"/>
    <w:rsid w:val="007C4E61"/>
    <w:rsid w:val="007C5FF7"/>
    <w:rsid w:val="007D47C6"/>
    <w:rsid w:val="007D5D7B"/>
    <w:rsid w:val="007D7A96"/>
    <w:rsid w:val="007D7EA4"/>
    <w:rsid w:val="007E1E0A"/>
    <w:rsid w:val="007E4744"/>
    <w:rsid w:val="007E4B2C"/>
    <w:rsid w:val="007E58DE"/>
    <w:rsid w:val="007E7C08"/>
    <w:rsid w:val="007F4367"/>
    <w:rsid w:val="00816ED7"/>
    <w:rsid w:val="00820ABC"/>
    <w:rsid w:val="00821BE3"/>
    <w:rsid w:val="00823F6B"/>
    <w:rsid w:val="0082686D"/>
    <w:rsid w:val="00827DE2"/>
    <w:rsid w:val="0083137B"/>
    <w:rsid w:val="00836396"/>
    <w:rsid w:val="008451D1"/>
    <w:rsid w:val="00846D9C"/>
    <w:rsid w:val="00847D32"/>
    <w:rsid w:val="0085195E"/>
    <w:rsid w:val="008629DC"/>
    <w:rsid w:val="00883032"/>
    <w:rsid w:val="008850C2"/>
    <w:rsid w:val="00885493"/>
    <w:rsid w:val="008A27FE"/>
    <w:rsid w:val="008A35AF"/>
    <w:rsid w:val="008B035F"/>
    <w:rsid w:val="008B20E2"/>
    <w:rsid w:val="008B25D7"/>
    <w:rsid w:val="008B32D8"/>
    <w:rsid w:val="008B480B"/>
    <w:rsid w:val="008C7079"/>
    <w:rsid w:val="008D3BB0"/>
    <w:rsid w:val="008D68A4"/>
    <w:rsid w:val="008E29EA"/>
    <w:rsid w:val="008E5101"/>
    <w:rsid w:val="008F0913"/>
    <w:rsid w:val="008F2C3C"/>
    <w:rsid w:val="00915248"/>
    <w:rsid w:val="00916646"/>
    <w:rsid w:val="00931444"/>
    <w:rsid w:val="00942F17"/>
    <w:rsid w:val="00944498"/>
    <w:rsid w:val="009453FB"/>
    <w:rsid w:val="009510F2"/>
    <w:rsid w:val="0095400D"/>
    <w:rsid w:val="00963305"/>
    <w:rsid w:val="00966F14"/>
    <w:rsid w:val="00973746"/>
    <w:rsid w:val="00977943"/>
    <w:rsid w:val="00980C5F"/>
    <w:rsid w:val="009824E1"/>
    <w:rsid w:val="009837F6"/>
    <w:rsid w:val="00983901"/>
    <w:rsid w:val="00986EEC"/>
    <w:rsid w:val="00991974"/>
    <w:rsid w:val="0099576E"/>
    <w:rsid w:val="00996D9D"/>
    <w:rsid w:val="00996F3F"/>
    <w:rsid w:val="009A0B5A"/>
    <w:rsid w:val="009A22D7"/>
    <w:rsid w:val="009B1280"/>
    <w:rsid w:val="009B1437"/>
    <w:rsid w:val="009B1A4F"/>
    <w:rsid w:val="009C7D37"/>
    <w:rsid w:val="00A04F81"/>
    <w:rsid w:val="00A05034"/>
    <w:rsid w:val="00A0713B"/>
    <w:rsid w:val="00A10B05"/>
    <w:rsid w:val="00A13F59"/>
    <w:rsid w:val="00A15ECD"/>
    <w:rsid w:val="00A172B7"/>
    <w:rsid w:val="00A1745F"/>
    <w:rsid w:val="00A21AEA"/>
    <w:rsid w:val="00A22BE4"/>
    <w:rsid w:val="00A22C26"/>
    <w:rsid w:val="00A31118"/>
    <w:rsid w:val="00A37351"/>
    <w:rsid w:val="00A4717A"/>
    <w:rsid w:val="00A613F2"/>
    <w:rsid w:val="00A6195A"/>
    <w:rsid w:val="00A63588"/>
    <w:rsid w:val="00A71398"/>
    <w:rsid w:val="00A80687"/>
    <w:rsid w:val="00A833CF"/>
    <w:rsid w:val="00A83795"/>
    <w:rsid w:val="00A84A99"/>
    <w:rsid w:val="00A84E75"/>
    <w:rsid w:val="00AA09BE"/>
    <w:rsid w:val="00AB163E"/>
    <w:rsid w:val="00AC66E1"/>
    <w:rsid w:val="00AD3522"/>
    <w:rsid w:val="00AE2ABD"/>
    <w:rsid w:val="00AE6B71"/>
    <w:rsid w:val="00B1072E"/>
    <w:rsid w:val="00B126C3"/>
    <w:rsid w:val="00B12F82"/>
    <w:rsid w:val="00B17E9E"/>
    <w:rsid w:val="00B24110"/>
    <w:rsid w:val="00B30684"/>
    <w:rsid w:val="00B326E5"/>
    <w:rsid w:val="00B4099A"/>
    <w:rsid w:val="00B441E1"/>
    <w:rsid w:val="00B453B3"/>
    <w:rsid w:val="00B46E5B"/>
    <w:rsid w:val="00B47FB6"/>
    <w:rsid w:val="00B57742"/>
    <w:rsid w:val="00B81F6B"/>
    <w:rsid w:val="00B83179"/>
    <w:rsid w:val="00B83878"/>
    <w:rsid w:val="00B900B6"/>
    <w:rsid w:val="00BA5420"/>
    <w:rsid w:val="00BA73D5"/>
    <w:rsid w:val="00BB01A6"/>
    <w:rsid w:val="00BC14D8"/>
    <w:rsid w:val="00BC1844"/>
    <w:rsid w:val="00BC1E0C"/>
    <w:rsid w:val="00BC4856"/>
    <w:rsid w:val="00BC56D5"/>
    <w:rsid w:val="00BD0F2F"/>
    <w:rsid w:val="00BD21B9"/>
    <w:rsid w:val="00BD2EB6"/>
    <w:rsid w:val="00BD4C4A"/>
    <w:rsid w:val="00BD4FF6"/>
    <w:rsid w:val="00BD57BB"/>
    <w:rsid w:val="00BE0B43"/>
    <w:rsid w:val="00BE19C3"/>
    <w:rsid w:val="00BE2402"/>
    <w:rsid w:val="00BE63B3"/>
    <w:rsid w:val="00BE6B38"/>
    <w:rsid w:val="00BE743C"/>
    <w:rsid w:val="00BF0177"/>
    <w:rsid w:val="00BF0A7A"/>
    <w:rsid w:val="00BF0DF3"/>
    <w:rsid w:val="00BF5914"/>
    <w:rsid w:val="00C00B28"/>
    <w:rsid w:val="00C04FB4"/>
    <w:rsid w:val="00C055CB"/>
    <w:rsid w:val="00C15BB7"/>
    <w:rsid w:val="00C214EC"/>
    <w:rsid w:val="00C30720"/>
    <w:rsid w:val="00C3705F"/>
    <w:rsid w:val="00C37B48"/>
    <w:rsid w:val="00C402E1"/>
    <w:rsid w:val="00C44D0C"/>
    <w:rsid w:val="00C44D1A"/>
    <w:rsid w:val="00C57BB7"/>
    <w:rsid w:val="00C57EF1"/>
    <w:rsid w:val="00C65220"/>
    <w:rsid w:val="00C65B1E"/>
    <w:rsid w:val="00C66C55"/>
    <w:rsid w:val="00C727C5"/>
    <w:rsid w:val="00C85AF3"/>
    <w:rsid w:val="00C85EC2"/>
    <w:rsid w:val="00C92C21"/>
    <w:rsid w:val="00CA0EF5"/>
    <w:rsid w:val="00CA7081"/>
    <w:rsid w:val="00CB2E40"/>
    <w:rsid w:val="00CC277F"/>
    <w:rsid w:val="00CC36D0"/>
    <w:rsid w:val="00CC4D2E"/>
    <w:rsid w:val="00CF27E7"/>
    <w:rsid w:val="00CF2A2D"/>
    <w:rsid w:val="00D005F1"/>
    <w:rsid w:val="00D13439"/>
    <w:rsid w:val="00D20AD3"/>
    <w:rsid w:val="00D2102B"/>
    <w:rsid w:val="00D26DDC"/>
    <w:rsid w:val="00D32B0C"/>
    <w:rsid w:val="00D3588F"/>
    <w:rsid w:val="00D37084"/>
    <w:rsid w:val="00D40096"/>
    <w:rsid w:val="00D403EB"/>
    <w:rsid w:val="00D408DC"/>
    <w:rsid w:val="00D47166"/>
    <w:rsid w:val="00D52184"/>
    <w:rsid w:val="00D53C53"/>
    <w:rsid w:val="00D55FC5"/>
    <w:rsid w:val="00D623B0"/>
    <w:rsid w:val="00D62A82"/>
    <w:rsid w:val="00D62D4F"/>
    <w:rsid w:val="00D62EF9"/>
    <w:rsid w:val="00D65B58"/>
    <w:rsid w:val="00D65DB0"/>
    <w:rsid w:val="00D73786"/>
    <w:rsid w:val="00D77A6F"/>
    <w:rsid w:val="00D81518"/>
    <w:rsid w:val="00D952FD"/>
    <w:rsid w:val="00D96927"/>
    <w:rsid w:val="00D975D3"/>
    <w:rsid w:val="00DA3238"/>
    <w:rsid w:val="00DB166A"/>
    <w:rsid w:val="00DC2883"/>
    <w:rsid w:val="00DC4A10"/>
    <w:rsid w:val="00DC67A1"/>
    <w:rsid w:val="00DC733C"/>
    <w:rsid w:val="00DC756A"/>
    <w:rsid w:val="00DC76BA"/>
    <w:rsid w:val="00DC7C75"/>
    <w:rsid w:val="00DD00F3"/>
    <w:rsid w:val="00DD4E2C"/>
    <w:rsid w:val="00DE567B"/>
    <w:rsid w:val="00DF1CA5"/>
    <w:rsid w:val="00E01261"/>
    <w:rsid w:val="00E01E16"/>
    <w:rsid w:val="00E20225"/>
    <w:rsid w:val="00E27687"/>
    <w:rsid w:val="00E3185A"/>
    <w:rsid w:val="00E32819"/>
    <w:rsid w:val="00E32BA7"/>
    <w:rsid w:val="00E35DFF"/>
    <w:rsid w:val="00E41488"/>
    <w:rsid w:val="00E47262"/>
    <w:rsid w:val="00E51E9B"/>
    <w:rsid w:val="00E60206"/>
    <w:rsid w:val="00E65B9B"/>
    <w:rsid w:val="00E70B75"/>
    <w:rsid w:val="00E75EA2"/>
    <w:rsid w:val="00E87285"/>
    <w:rsid w:val="00E9131F"/>
    <w:rsid w:val="00E9457E"/>
    <w:rsid w:val="00EA1175"/>
    <w:rsid w:val="00EA2F02"/>
    <w:rsid w:val="00EA3207"/>
    <w:rsid w:val="00EA36AE"/>
    <w:rsid w:val="00EA3F31"/>
    <w:rsid w:val="00EA575E"/>
    <w:rsid w:val="00EB376B"/>
    <w:rsid w:val="00EB4A49"/>
    <w:rsid w:val="00EC2060"/>
    <w:rsid w:val="00EC2638"/>
    <w:rsid w:val="00EC7FAD"/>
    <w:rsid w:val="00ED0E70"/>
    <w:rsid w:val="00ED4302"/>
    <w:rsid w:val="00ED4B37"/>
    <w:rsid w:val="00F02BF1"/>
    <w:rsid w:val="00F06D14"/>
    <w:rsid w:val="00F17327"/>
    <w:rsid w:val="00F2435A"/>
    <w:rsid w:val="00F25011"/>
    <w:rsid w:val="00F262A7"/>
    <w:rsid w:val="00F32397"/>
    <w:rsid w:val="00F32DD8"/>
    <w:rsid w:val="00F34CB6"/>
    <w:rsid w:val="00F36D73"/>
    <w:rsid w:val="00F421FC"/>
    <w:rsid w:val="00F65778"/>
    <w:rsid w:val="00F66024"/>
    <w:rsid w:val="00F774F2"/>
    <w:rsid w:val="00F805C0"/>
    <w:rsid w:val="00F80860"/>
    <w:rsid w:val="00F817DD"/>
    <w:rsid w:val="00F93437"/>
    <w:rsid w:val="00F93886"/>
    <w:rsid w:val="00F9603E"/>
    <w:rsid w:val="00FA1A01"/>
    <w:rsid w:val="00FA49E6"/>
    <w:rsid w:val="00FB5C5D"/>
    <w:rsid w:val="00FC01BA"/>
    <w:rsid w:val="00FC1AA3"/>
    <w:rsid w:val="00FC4573"/>
    <w:rsid w:val="00FC4D2A"/>
    <w:rsid w:val="00FD421D"/>
    <w:rsid w:val="00FD4F01"/>
    <w:rsid w:val="00FD599B"/>
    <w:rsid w:val="00FE21FB"/>
    <w:rsid w:val="00FE61DC"/>
    <w:rsid w:val="00FF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9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429DC"/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4429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locked/>
    <w:rsid w:val="004429DC"/>
    <w:rPr>
      <w:sz w:val="24"/>
      <w:szCs w:val="24"/>
      <w:lang w:val="ru-RU" w:eastAsia="ru-RU" w:bidi="ar-SA"/>
    </w:rPr>
  </w:style>
  <w:style w:type="paragraph" w:styleId="a6">
    <w:name w:val="List Paragraph"/>
    <w:basedOn w:val="a"/>
    <w:qFormat/>
    <w:rsid w:val="004429DC"/>
    <w:pPr>
      <w:ind w:left="720"/>
      <w:contextualSpacing/>
    </w:pPr>
  </w:style>
  <w:style w:type="character" w:customStyle="1" w:styleId="s0">
    <w:name w:val="s0"/>
    <w:rsid w:val="004429DC"/>
    <w:rPr>
      <w:rFonts w:ascii="Times New Roman" w:hAnsi="Times New Roman"/>
      <w:color w:val="000000"/>
    </w:rPr>
  </w:style>
  <w:style w:type="character" w:styleId="a7">
    <w:name w:val="annotation reference"/>
    <w:uiPriority w:val="99"/>
    <w:semiHidden/>
    <w:rsid w:val="004429D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4429DC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4429DC"/>
    <w:rPr>
      <w:lang w:val="ru-RU" w:eastAsia="ru-RU" w:bidi="ar-SA"/>
    </w:rPr>
  </w:style>
  <w:style w:type="paragraph" w:styleId="aa">
    <w:name w:val="Balloon Text"/>
    <w:basedOn w:val="a"/>
    <w:semiHidden/>
    <w:rsid w:val="004429DC"/>
    <w:rPr>
      <w:rFonts w:ascii="Tahoma" w:hAnsi="Tahoma" w:cs="Tahoma"/>
      <w:sz w:val="16"/>
      <w:szCs w:val="16"/>
    </w:rPr>
  </w:style>
  <w:style w:type="paragraph" w:styleId="ab">
    <w:name w:val="annotation subject"/>
    <w:basedOn w:val="a8"/>
    <w:next w:val="a8"/>
    <w:link w:val="ac"/>
    <w:rsid w:val="005018DD"/>
    <w:rPr>
      <w:b/>
      <w:bCs/>
    </w:rPr>
  </w:style>
  <w:style w:type="character" w:customStyle="1" w:styleId="ac">
    <w:name w:val="Тема примечания Знак"/>
    <w:link w:val="ab"/>
    <w:rsid w:val="005018DD"/>
    <w:rPr>
      <w:b/>
      <w:bCs/>
      <w:lang w:val="ru-RU" w:eastAsia="ru-RU" w:bidi="ar-SA"/>
    </w:rPr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"/>
    <w:basedOn w:val="a"/>
    <w:autoRedefine/>
    <w:rsid w:val="00145669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osn">
    <w:name w:val="osn"/>
    <w:rsid w:val="00771B28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Arial" w:hAnsi="Arial" w:cs="Arial"/>
      <w:color w:val="000000"/>
      <w:sz w:val="21"/>
      <w:szCs w:val="21"/>
    </w:rPr>
  </w:style>
  <w:style w:type="table" w:styleId="ad">
    <w:name w:val="Table Grid"/>
    <w:basedOn w:val="a1"/>
    <w:uiPriority w:val="59"/>
    <w:rsid w:val="00771B2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771B28"/>
    <w:rPr>
      <w:b/>
      <w:bCs/>
    </w:rPr>
  </w:style>
  <w:style w:type="paragraph" w:styleId="af">
    <w:name w:val="header"/>
    <w:basedOn w:val="a"/>
    <w:link w:val="af0"/>
    <w:uiPriority w:val="99"/>
    <w:rsid w:val="00771B2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71B2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9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429DC"/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4429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locked/>
    <w:rsid w:val="004429DC"/>
    <w:rPr>
      <w:sz w:val="24"/>
      <w:szCs w:val="24"/>
      <w:lang w:val="ru-RU" w:eastAsia="ru-RU" w:bidi="ar-SA"/>
    </w:rPr>
  </w:style>
  <w:style w:type="paragraph" w:styleId="a6">
    <w:name w:val="List Paragraph"/>
    <w:basedOn w:val="a"/>
    <w:qFormat/>
    <w:rsid w:val="004429DC"/>
    <w:pPr>
      <w:ind w:left="720"/>
      <w:contextualSpacing/>
    </w:pPr>
  </w:style>
  <w:style w:type="character" w:customStyle="1" w:styleId="s0">
    <w:name w:val="s0"/>
    <w:rsid w:val="004429DC"/>
    <w:rPr>
      <w:rFonts w:ascii="Times New Roman" w:hAnsi="Times New Roman"/>
      <w:color w:val="000000"/>
    </w:rPr>
  </w:style>
  <w:style w:type="character" w:styleId="a7">
    <w:name w:val="annotation reference"/>
    <w:uiPriority w:val="99"/>
    <w:semiHidden/>
    <w:rsid w:val="004429D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4429DC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4429DC"/>
    <w:rPr>
      <w:lang w:val="ru-RU" w:eastAsia="ru-RU" w:bidi="ar-SA"/>
    </w:rPr>
  </w:style>
  <w:style w:type="paragraph" w:styleId="aa">
    <w:name w:val="Balloon Text"/>
    <w:basedOn w:val="a"/>
    <w:semiHidden/>
    <w:rsid w:val="004429DC"/>
    <w:rPr>
      <w:rFonts w:ascii="Tahoma" w:hAnsi="Tahoma" w:cs="Tahoma"/>
      <w:sz w:val="16"/>
      <w:szCs w:val="16"/>
    </w:rPr>
  </w:style>
  <w:style w:type="paragraph" w:styleId="ab">
    <w:name w:val="annotation subject"/>
    <w:basedOn w:val="a8"/>
    <w:next w:val="a8"/>
    <w:link w:val="ac"/>
    <w:rsid w:val="005018DD"/>
    <w:rPr>
      <w:b/>
      <w:bCs/>
    </w:rPr>
  </w:style>
  <w:style w:type="character" w:customStyle="1" w:styleId="ac">
    <w:name w:val="Тема примечания Знак"/>
    <w:link w:val="ab"/>
    <w:rsid w:val="005018DD"/>
    <w:rPr>
      <w:b/>
      <w:bCs/>
      <w:lang w:val="ru-RU" w:eastAsia="ru-RU" w:bidi="ar-SA"/>
    </w:rPr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"/>
    <w:basedOn w:val="a"/>
    <w:autoRedefine/>
    <w:rsid w:val="00145669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osn">
    <w:name w:val="osn"/>
    <w:rsid w:val="00771B28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Arial" w:hAnsi="Arial" w:cs="Arial"/>
      <w:color w:val="000000"/>
      <w:sz w:val="21"/>
      <w:szCs w:val="21"/>
    </w:rPr>
  </w:style>
  <w:style w:type="table" w:styleId="ad">
    <w:name w:val="Table Grid"/>
    <w:basedOn w:val="a1"/>
    <w:uiPriority w:val="59"/>
    <w:rsid w:val="00771B2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771B28"/>
    <w:rPr>
      <w:b/>
      <w:bCs/>
    </w:rPr>
  </w:style>
  <w:style w:type="paragraph" w:styleId="af">
    <w:name w:val="header"/>
    <w:basedOn w:val="a"/>
    <w:link w:val="af0"/>
    <w:uiPriority w:val="99"/>
    <w:rsid w:val="00771B2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71B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7FBA7-E25E-4506-BAB7-2DAC29607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2839</Words>
  <Characters>16187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Коллективный договор обсужден</vt:lpstr>
    </vt:vector>
  </TitlesOfParts>
  <Company>NhT</Company>
  <LinksUpToDate>false</LinksUpToDate>
  <CharactersWithSpaces>18989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Коллективный договор обсужден</dc:title>
  <dc:creator>Спатаева</dc:creator>
  <cp:lastModifiedBy>Камалиева Жанна Рахатовна</cp:lastModifiedBy>
  <cp:revision>29</cp:revision>
  <cp:lastPrinted>2024-06-17T06:37:00Z</cp:lastPrinted>
  <dcterms:created xsi:type="dcterms:W3CDTF">2024-06-26T04:46:00Z</dcterms:created>
  <dcterms:modified xsi:type="dcterms:W3CDTF">2024-07-10T07:36:00Z</dcterms:modified>
</cp:coreProperties>
</file>